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B4" w:rsidRDefault="00BF7B9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341.4pt;margin-top:-41.75pt;width:153.05pt;height:65.2pt;z-index:251660288">
            <v:fill r:id="rId8" o:title="" recolor="t" rotate="t" type="frame"/>
          </v:rect>
        </w:pict>
      </w:r>
      <w:r w:rsidR="00D642FF" w:rsidRPr="005E047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-568325</wp:posOffset>
            </wp:positionV>
            <wp:extent cx="990600" cy="685800"/>
            <wp:effectExtent l="1905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AE" w:rsidRPr="005E0474" w:rsidRDefault="003F3FAE">
      <w:pPr>
        <w:rPr>
          <w:sz w:val="28"/>
          <w:szCs w:val="28"/>
        </w:rPr>
      </w:pPr>
      <w:r w:rsidRPr="005E047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8358505</wp:posOffset>
            </wp:positionH>
            <wp:positionV relativeFrom="paragraph">
              <wp:posOffset>-280670</wp:posOffset>
            </wp:positionV>
            <wp:extent cx="800100" cy="609600"/>
            <wp:effectExtent l="19050" t="0" r="0" b="0"/>
            <wp:wrapNone/>
            <wp:docPr id="1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AE" w:rsidRPr="001034C2" w:rsidRDefault="003F3FAE" w:rsidP="003F3FAE">
      <w:pPr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74">
        <w:rPr>
          <w:rFonts w:ascii="Times New Roman" w:hAnsi="Times New Roman" w:cs="Times New Roman"/>
          <w:b/>
          <w:sz w:val="28"/>
          <w:szCs w:val="28"/>
        </w:rPr>
        <w:t>Powiatowy Urząd Pracy w Biłgoraju</w:t>
      </w:r>
      <w:r w:rsidRPr="001034C2">
        <w:rPr>
          <w:rFonts w:ascii="Times New Roman" w:hAnsi="Times New Roman" w:cs="Times New Roman"/>
          <w:sz w:val="36"/>
          <w:szCs w:val="36"/>
        </w:rPr>
        <w:t xml:space="preserve"> </w:t>
      </w:r>
      <w:r w:rsidRPr="001034C2">
        <w:rPr>
          <w:rFonts w:ascii="Times New Roman" w:hAnsi="Times New Roman" w:cs="Times New Roman"/>
          <w:sz w:val="36"/>
          <w:szCs w:val="36"/>
        </w:rPr>
        <w:br/>
      </w:r>
      <w:r w:rsidRPr="001034C2">
        <w:rPr>
          <w:rFonts w:ascii="Times New Roman" w:hAnsi="Times New Roman" w:cs="Times New Roman"/>
          <w:b/>
          <w:sz w:val="28"/>
          <w:szCs w:val="28"/>
        </w:rPr>
        <w:t xml:space="preserve">z dniem </w:t>
      </w:r>
      <w:r w:rsidR="00ED23C4">
        <w:rPr>
          <w:rFonts w:ascii="Times New Roman" w:hAnsi="Times New Roman" w:cs="Times New Roman"/>
          <w:b/>
          <w:sz w:val="28"/>
          <w:szCs w:val="28"/>
        </w:rPr>
        <w:t>01</w:t>
      </w:r>
      <w:r w:rsidR="008C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3C4">
        <w:rPr>
          <w:rFonts w:ascii="Times New Roman" w:hAnsi="Times New Roman" w:cs="Times New Roman"/>
          <w:b/>
          <w:sz w:val="28"/>
          <w:szCs w:val="28"/>
        </w:rPr>
        <w:t>czerwca</w:t>
      </w:r>
      <w:r w:rsidR="0079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9EE">
        <w:rPr>
          <w:rFonts w:ascii="Times New Roman" w:hAnsi="Times New Roman" w:cs="Times New Roman"/>
          <w:b/>
          <w:sz w:val="28"/>
          <w:szCs w:val="28"/>
        </w:rPr>
        <w:t>2020</w:t>
      </w:r>
      <w:r w:rsidRPr="001034C2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Pr="001034C2">
        <w:rPr>
          <w:rFonts w:ascii="Times New Roman" w:hAnsi="Times New Roman" w:cs="Times New Roman"/>
          <w:sz w:val="36"/>
          <w:szCs w:val="36"/>
        </w:rPr>
        <w:t xml:space="preserve"> </w:t>
      </w:r>
      <w:r w:rsidRPr="001034C2">
        <w:rPr>
          <w:rFonts w:ascii="Times New Roman" w:hAnsi="Times New Roman" w:cs="Times New Roman"/>
          <w:b/>
          <w:sz w:val="28"/>
          <w:szCs w:val="28"/>
        </w:rPr>
        <w:t>ogłasza nabór</w:t>
      </w:r>
      <w:r w:rsidRPr="001034C2">
        <w:rPr>
          <w:rFonts w:ascii="Times New Roman" w:hAnsi="Times New Roman" w:cs="Times New Roman"/>
          <w:sz w:val="28"/>
          <w:szCs w:val="28"/>
        </w:rPr>
        <w:t xml:space="preserve"> </w:t>
      </w:r>
      <w:r w:rsidRPr="001034C2">
        <w:rPr>
          <w:rFonts w:ascii="Times New Roman" w:hAnsi="Times New Roman" w:cs="Times New Roman"/>
          <w:b/>
          <w:sz w:val="28"/>
          <w:szCs w:val="28"/>
        </w:rPr>
        <w:t xml:space="preserve">wniosków pracodawców </w:t>
      </w:r>
      <w:r w:rsidR="006279B7" w:rsidRPr="001034C2">
        <w:rPr>
          <w:rFonts w:ascii="Times New Roman" w:hAnsi="Times New Roman" w:cs="Times New Roman"/>
          <w:b/>
          <w:sz w:val="28"/>
          <w:szCs w:val="28"/>
        </w:rPr>
        <w:br/>
      </w:r>
      <w:r w:rsidRPr="001034C2">
        <w:rPr>
          <w:rFonts w:ascii="Times New Roman" w:hAnsi="Times New Roman" w:cs="Times New Roman"/>
          <w:b/>
          <w:sz w:val="28"/>
          <w:szCs w:val="28"/>
        </w:rPr>
        <w:t>o przyznanie środków z Krajowego Funduszu Szkoleniowego  na  sfinansowanie kosztów kształcenia ustawicznego pracowników / pracodawcy w</w:t>
      </w:r>
      <w:r w:rsidR="007B7FAC" w:rsidRPr="001034C2">
        <w:rPr>
          <w:rFonts w:ascii="Times New Roman" w:hAnsi="Times New Roman" w:cs="Times New Roman"/>
          <w:b/>
          <w:sz w:val="28"/>
          <w:szCs w:val="28"/>
        </w:rPr>
        <w:t>edług</w:t>
      </w:r>
      <w:r w:rsidR="005E0474">
        <w:rPr>
          <w:rFonts w:ascii="Times New Roman" w:hAnsi="Times New Roman" w:cs="Times New Roman"/>
          <w:b/>
          <w:sz w:val="28"/>
          <w:szCs w:val="28"/>
        </w:rPr>
        <w:t xml:space="preserve"> poniższych założeń</w:t>
      </w:r>
      <w:r w:rsidRPr="001034C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ela-Siatka"/>
        <w:tblW w:w="10632" w:type="dxa"/>
        <w:tblInd w:w="-601" w:type="dxa"/>
        <w:tblLook w:val="04A0"/>
      </w:tblPr>
      <w:tblGrid>
        <w:gridCol w:w="3119"/>
        <w:gridCol w:w="7513"/>
      </w:tblGrid>
      <w:tr w:rsidR="003F3FAE" w:rsidTr="00C15405">
        <w:tc>
          <w:tcPr>
            <w:tcW w:w="3119" w:type="dxa"/>
          </w:tcPr>
          <w:p w:rsidR="003F3FAE" w:rsidRDefault="003F3FAE" w:rsidP="003F3FAE">
            <w:pPr>
              <w:jc w:val="right"/>
            </w:pPr>
          </w:p>
          <w:p w:rsidR="006279B7" w:rsidRPr="0043748F" w:rsidRDefault="006279B7" w:rsidP="003F3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48F">
              <w:rPr>
                <w:rFonts w:ascii="Times New Roman" w:hAnsi="Times New Roman" w:cs="Times New Roman"/>
                <w:sz w:val="24"/>
                <w:szCs w:val="24"/>
              </w:rPr>
              <w:t>Czas trwania naboru:</w:t>
            </w:r>
          </w:p>
        </w:tc>
        <w:tc>
          <w:tcPr>
            <w:tcW w:w="7513" w:type="dxa"/>
          </w:tcPr>
          <w:p w:rsidR="003F3FAE" w:rsidRDefault="003F3FAE" w:rsidP="003F3FAE">
            <w:pPr>
              <w:jc w:val="right"/>
            </w:pPr>
          </w:p>
          <w:p w:rsidR="0043748F" w:rsidRDefault="00ED23C4" w:rsidP="004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="002909E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D1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  <w:r w:rsidR="006D77BA">
              <w:rPr>
                <w:rFonts w:ascii="Times New Roman" w:hAnsi="Times New Roman" w:cs="Times New Roman"/>
                <w:b/>
                <w:sz w:val="24"/>
                <w:szCs w:val="24"/>
              </w:rPr>
              <w:t>.2020r.</w:t>
            </w:r>
          </w:p>
          <w:p w:rsidR="00D642FF" w:rsidRPr="0043748F" w:rsidRDefault="00D642FF" w:rsidP="004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FAE" w:rsidTr="002C5568">
        <w:trPr>
          <w:trHeight w:val="9204"/>
        </w:trPr>
        <w:tc>
          <w:tcPr>
            <w:tcW w:w="3119" w:type="dxa"/>
          </w:tcPr>
          <w:p w:rsidR="003F3FAE" w:rsidRDefault="003F3FAE" w:rsidP="003F3FAE">
            <w:pPr>
              <w:jc w:val="right"/>
            </w:pPr>
          </w:p>
          <w:p w:rsidR="0043748F" w:rsidRPr="0043748F" w:rsidRDefault="0043748F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Priorytety </w:t>
            </w:r>
            <w:r w:rsidRPr="0043748F">
              <w:rPr>
                <w:rFonts w:ascii="Times New Roman" w:hAnsi="Times New Roman" w:cs="Times New Roman"/>
                <w:sz w:val="24"/>
                <w:szCs w:val="24"/>
              </w:rPr>
              <w:t>Ministra Rodziny Pracy i Polityki Społecznej wyd</w:t>
            </w:r>
            <w:r w:rsidR="002909EE">
              <w:rPr>
                <w:rFonts w:ascii="Times New Roman" w:hAnsi="Times New Roman" w:cs="Times New Roman"/>
                <w:sz w:val="24"/>
                <w:szCs w:val="24"/>
              </w:rPr>
              <w:t>atkowania limitu głównego w 2020</w:t>
            </w:r>
            <w:r w:rsidRPr="0043748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FE2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3F3FAE" w:rsidRDefault="003F3FAE" w:rsidP="002909EE">
            <w:pPr>
              <w:ind w:right="56"/>
              <w:jc w:val="both"/>
            </w:pPr>
          </w:p>
          <w:p w:rsidR="002909EE" w:rsidRDefault="002909EE" w:rsidP="00380511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2909EE">
              <w:rPr>
                <w:rFonts w:ascii="Times New Roman" w:hAnsi="Times New Roman" w:cs="Times New Roman"/>
                <w:b/>
              </w:rPr>
              <w:t xml:space="preserve">1)wsparcie kształcenia ustawicznego dla osób powracających na rynek pracy po przerwie związanej ze sprawowaniem opieki nad dzieckiem;  </w:t>
            </w:r>
            <w:r w:rsidRPr="002909EE">
              <w:rPr>
                <w:rFonts w:ascii="Times New Roman" w:hAnsi="Times New Roman" w:cs="Times New Roman"/>
              </w:rPr>
              <w:t xml:space="preserve">Priorytet adresowany jest do osób (matka, ojciec, opiekun prawny), które w ciągu jednego roku przed datą złożenia wniosku przez pracodawcę podjęły pracę </w:t>
            </w:r>
            <w:r w:rsidR="00380511">
              <w:rPr>
                <w:rFonts w:ascii="Times New Roman" w:hAnsi="Times New Roman" w:cs="Times New Roman"/>
              </w:rPr>
              <w:br/>
            </w:r>
            <w:r w:rsidRPr="002909EE">
              <w:rPr>
                <w:rFonts w:ascii="Times New Roman" w:hAnsi="Times New Roman" w:cs="Times New Roman"/>
              </w:rPr>
              <w:t>u wnioskodawcy po przerwie spowodowanej sprawowaniem opieki nad dzieckiem.</w:t>
            </w:r>
          </w:p>
          <w:p w:rsidR="002909EE" w:rsidRPr="002909EE" w:rsidRDefault="002909EE" w:rsidP="00380511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2909EE">
              <w:rPr>
                <w:rFonts w:ascii="Times New Roman" w:hAnsi="Times New Roman" w:cs="Times New Roman"/>
                <w:b/>
              </w:rPr>
              <w:t>2</w:t>
            </w:r>
            <w:r w:rsidRPr="002909EE">
              <w:rPr>
                <w:rFonts w:ascii="Times New Roman" w:hAnsi="Times New Roman" w:cs="Times New Roman"/>
              </w:rPr>
              <w:t>)</w:t>
            </w:r>
            <w:r w:rsidRPr="002909EE">
              <w:rPr>
                <w:rFonts w:ascii="Times New Roman" w:hAnsi="Times New Roman" w:cs="Times New Roman"/>
                <w:b/>
              </w:rPr>
              <w:t>wsparcie kształcenia ustawicznego osób po 45 roku życia;</w:t>
            </w:r>
            <w:r w:rsidRPr="002909EE">
              <w:rPr>
                <w:rFonts w:ascii="Times New Roman" w:hAnsi="Times New Roman" w:cs="Times New Roman"/>
              </w:rPr>
              <w:t xml:space="preserve"> (decyduje wiek osoby, która skorzysta z kształcenia ustawicznego w momencie składania wniosku przez pracodawcę).</w:t>
            </w:r>
          </w:p>
          <w:p w:rsidR="002909EE" w:rsidRPr="002909EE" w:rsidRDefault="002909EE" w:rsidP="003805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09EE">
              <w:rPr>
                <w:rFonts w:ascii="Times New Roman" w:hAnsi="Times New Roman" w:cs="Times New Roman"/>
                <w:b/>
              </w:rPr>
              <w:t xml:space="preserve">3)wsparcie zawodowego kształcenia ustawicznego w zidentyfikowanych </w:t>
            </w:r>
            <w:r w:rsidR="00380511">
              <w:rPr>
                <w:rFonts w:ascii="Times New Roman" w:hAnsi="Times New Roman" w:cs="Times New Roman"/>
                <w:b/>
              </w:rPr>
              <w:br/>
            </w:r>
            <w:r w:rsidRPr="002909EE">
              <w:rPr>
                <w:rFonts w:ascii="Times New Roman" w:hAnsi="Times New Roman" w:cs="Times New Roman"/>
                <w:b/>
              </w:rPr>
              <w:t xml:space="preserve">w danym powiecie zawodach   deficytowych; </w:t>
            </w:r>
            <w:r w:rsidRPr="002909EE">
              <w:rPr>
                <w:rFonts w:ascii="Times New Roman" w:hAnsi="Times New Roman" w:cs="Times New Roman"/>
              </w:rPr>
              <w:t xml:space="preserve">Zawody </w:t>
            </w:r>
            <w:r w:rsidRPr="002909EE">
              <w:rPr>
                <w:rFonts w:ascii="Times New Roman" w:hAnsi="Times New Roman" w:cs="Times New Roman"/>
                <w:b/>
              </w:rPr>
              <w:t>deficytowe</w:t>
            </w:r>
            <w:r w:rsidRPr="002909EE">
              <w:rPr>
                <w:rFonts w:ascii="Times New Roman" w:hAnsi="Times New Roman" w:cs="Times New Roman"/>
              </w:rPr>
              <w:t xml:space="preserve"> będą identyfikowane na podstawie Barometru Zawodów 2020 dla  </w:t>
            </w:r>
            <w:r w:rsidRPr="002909EE">
              <w:rPr>
                <w:rFonts w:ascii="Times New Roman" w:hAnsi="Times New Roman" w:cs="Times New Roman"/>
                <w:b/>
                <w:u w:val="single"/>
              </w:rPr>
              <w:t>powiatu  biłgorajskiego</w:t>
            </w:r>
            <w:r w:rsidRPr="002909EE">
              <w:rPr>
                <w:rFonts w:ascii="Times New Roman" w:hAnsi="Times New Roman" w:cs="Times New Roman"/>
              </w:rPr>
              <w:t xml:space="preserve"> publikowanego na stronie </w:t>
            </w:r>
            <w:hyperlink r:id="rId11" w:history="1">
              <w:r w:rsidRPr="002909EE">
                <w:rPr>
                  <w:rStyle w:val="Hipercze"/>
                  <w:rFonts w:ascii="Times New Roman" w:hAnsi="Times New Roman" w:cs="Times New Roman"/>
                </w:rPr>
                <w:t>http://barometrzawodow.pl/</w:t>
              </w:r>
            </w:hyperlink>
            <w:r w:rsidRPr="002909EE">
              <w:rPr>
                <w:rFonts w:ascii="Times New Roman" w:hAnsi="Times New Roman" w:cs="Times New Roman"/>
              </w:rPr>
              <w:t xml:space="preserve"> . </w:t>
            </w:r>
          </w:p>
          <w:p w:rsidR="002909EE" w:rsidRDefault="002909EE" w:rsidP="003805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09EE">
              <w:rPr>
                <w:rFonts w:ascii="Times New Roman" w:hAnsi="Times New Roman" w:cs="Times New Roman"/>
                <w:b/>
              </w:rPr>
              <w:t>W 2020r. zawody deficytowe w powiecie biłgorajskim to</w:t>
            </w:r>
            <w:r w:rsidRPr="002909EE">
              <w:rPr>
                <w:rFonts w:ascii="Times New Roman" w:hAnsi="Times New Roman" w:cs="Times New Roman"/>
              </w:rPr>
              <w:t>: blacharze i lakiernicy samochodowi, dekarze i blacharze budowlani, diagności samochodowi, farmaceuci, fizjoterapeuci i masażyści, kierowcy autobusów, kierowcy samochodów ciężarowych i ciągników siodłowych, krawcy i pracownicy produkcji odzieży, lekarze, monterzy instalacji budowlanych, nauczyciele praktycznej nauki zawodu, nauczyciele przedmiotów zawodowych, nauczyciele przedszkoli, nauczyciele szkół specjalnych i oddziałów integracyjnych, pielęgniarki i położne, ratownicy medyczni, szefowie kuchni.</w:t>
            </w:r>
          </w:p>
          <w:p w:rsidR="00380511" w:rsidRPr="002909EE" w:rsidRDefault="00380511" w:rsidP="002909E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909EE" w:rsidRDefault="002909EE" w:rsidP="0038051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09EE">
              <w:rPr>
                <w:rFonts w:ascii="Times New Roman" w:hAnsi="Times New Roman" w:cs="Times New Roman"/>
                <w:b/>
              </w:rPr>
              <w:t>4)wsparcie kształcenia ustawicznego w związku z rozwojem w firmach technologii i zastosowaniem wprowadzonych przez firmy narzędzi pracy;</w:t>
            </w:r>
            <w:r w:rsidRPr="002909EE">
              <w:rPr>
                <w:rFonts w:ascii="Times New Roman" w:hAnsi="Times New Roman" w:cs="Times New Roman"/>
              </w:rPr>
              <w:t xml:space="preserve"> </w:t>
            </w:r>
            <w:r w:rsidRPr="002909EE">
              <w:rPr>
                <w:rFonts w:ascii="Times New Roman" w:hAnsi="Times New Roman" w:cs="Times New Roman"/>
              </w:rPr>
              <w:br/>
            </w:r>
            <w:r w:rsidRPr="002909EE">
              <w:rPr>
                <w:rFonts w:ascii="Times New Roman" w:hAnsi="Times New Roman" w:cs="Times New Roman"/>
                <w:bCs/>
              </w:rPr>
              <w:t xml:space="preserve">Wnioskodawca powołujący się na ten priorytet </w:t>
            </w:r>
            <w:r w:rsidRPr="002909EE">
              <w:rPr>
                <w:rFonts w:ascii="Times New Roman" w:hAnsi="Times New Roman" w:cs="Times New Roman"/>
                <w:bCs/>
                <w:u w:val="single"/>
              </w:rPr>
              <w:t>powinien udowodnić/udokumentować</w:t>
            </w:r>
            <w:r w:rsidRPr="002909EE">
              <w:rPr>
                <w:rFonts w:ascii="Times New Roman" w:hAnsi="Times New Roman" w:cs="Times New Roman"/>
                <w:bCs/>
              </w:rPr>
              <w:t xml:space="preserve">, że w ciągu 1 roku przed złożeniem wniosku bądź w ciągu trzech miesięcy po jego złożeniu zostały/zostaną zakupione nowe maszyny </w:t>
            </w:r>
            <w:r w:rsidR="00380511">
              <w:rPr>
                <w:rFonts w:ascii="Times New Roman" w:hAnsi="Times New Roman" w:cs="Times New Roman"/>
                <w:bCs/>
              </w:rPr>
              <w:br/>
            </w:r>
            <w:r w:rsidRPr="002909EE">
              <w:rPr>
                <w:rFonts w:ascii="Times New Roman" w:hAnsi="Times New Roman" w:cs="Times New Roman"/>
                <w:bCs/>
              </w:rPr>
              <w:t xml:space="preserve">i narzędzia bądź będą wdrożone nowe technologie  i systemy a pracownicy objęci kształceniem ustawicznym będą wykonywać nowe zadania związane </w:t>
            </w:r>
            <w:r w:rsidR="00380511">
              <w:rPr>
                <w:rFonts w:ascii="Times New Roman" w:hAnsi="Times New Roman" w:cs="Times New Roman"/>
                <w:bCs/>
              </w:rPr>
              <w:br/>
            </w:r>
            <w:r w:rsidRPr="002909EE">
              <w:rPr>
                <w:rFonts w:ascii="Times New Roman" w:hAnsi="Times New Roman" w:cs="Times New Roman"/>
                <w:bCs/>
              </w:rPr>
              <w:t xml:space="preserve">z prowadzonymi/planowanymi do wprowadzenia zmianami oraz, że konieczne jest przeszkolenie w tym zakresie. Należy przez to rozumieć  technologie, maszyny czy rozwiązania nowe dla danego pracodawcy a nie dla całego rynku. Wnioskodawca winien dostarczyć na tę okoliczność dokument potwierdzający zakup maszyn, narzędzi lub inny dokument potwierdzający wdrożenie nowych technologii lub złożyć stosowne oświadczenie o planowaniu  takich działań </w:t>
            </w:r>
            <w:r w:rsidR="00380511">
              <w:rPr>
                <w:rFonts w:ascii="Times New Roman" w:hAnsi="Times New Roman" w:cs="Times New Roman"/>
                <w:bCs/>
              </w:rPr>
              <w:br/>
            </w:r>
            <w:r w:rsidRPr="002909EE">
              <w:rPr>
                <w:rFonts w:ascii="Times New Roman" w:hAnsi="Times New Roman" w:cs="Times New Roman"/>
                <w:bCs/>
              </w:rPr>
              <w:lastRenderedPageBreak/>
              <w:t>w najbliższych 3 miesiącach. Pracodawca jest zobowiązany do złożenia oświadczenia, że pracownicy wskazani do szkolenia w ramach priorytetu 4  będą korzystać w pracy z nowych technologii i narzędzi pracy.</w:t>
            </w:r>
          </w:p>
          <w:p w:rsidR="00380511" w:rsidRPr="002909EE" w:rsidRDefault="00380511" w:rsidP="0038051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909EE" w:rsidRPr="002909EE" w:rsidRDefault="002909EE" w:rsidP="003805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09EE">
              <w:rPr>
                <w:rFonts w:ascii="Times New Roman" w:hAnsi="Times New Roman" w:cs="Times New Roman"/>
                <w:b/>
              </w:rPr>
              <w:t>5)wsparcie kształcenia ustawicznego w obszarach/branżach kluczowych dla rozwoju powiatu/województwa wskazanych w dokumentach strategicznych/planach rozwoju;</w:t>
            </w:r>
          </w:p>
          <w:p w:rsidR="002909EE" w:rsidRDefault="002909EE" w:rsidP="003805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09EE">
              <w:rPr>
                <w:rFonts w:ascii="Times New Roman" w:hAnsi="Times New Roman" w:cs="Times New Roman"/>
              </w:rPr>
              <w:t>Finansowaniu podlegać będą szkolenia w obszarach i branżach kluczowych dla rozwoju Województwa Lubelskiego zawartych w „Strategii Rozwoju Województwa Lubelskiego na lata 2014 -2020 ( z perspektywą do 2030</w:t>
            </w:r>
            <w:r w:rsidR="00380511">
              <w:rPr>
                <w:rFonts w:ascii="Times New Roman" w:hAnsi="Times New Roman" w:cs="Times New Roman"/>
              </w:rPr>
              <w:t xml:space="preserve"> </w:t>
            </w:r>
            <w:r w:rsidRPr="002909EE">
              <w:rPr>
                <w:rFonts w:ascii="Times New Roman" w:hAnsi="Times New Roman" w:cs="Times New Roman"/>
              </w:rPr>
              <w:t>roku)”</w:t>
            </w:r>
            <w:r w:rsidR="002C5568">
              <w:rPr>
                <w:rFonts w:ascii="Times New Roman" w:hAnsi="Times New Roman" w:cs="Times New Roman"/>
              </w:rPr>
              <w:t>.</w:t>
            </w:r>
          </w:p>
          <w:p w:rsidR="00380511" w:rsidRPr="002909EE" w:rsidRDefault="00380511" w:rsidP="003805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909EE" w:rsidRDefault="002909EE" w:rsidP="00380511">
            <w:pPr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2909EE">
              <w:rPr>
                <w:rFonts w:ascii="Times New Roman" w:hAnsi="Times New Roman" w:cs="Times New Roman"/>
              </w:rPr>
              <w:t>6)</w:t>
            </w:r>
            <w:r w:rsidRPr="002909EE">
              <w:rPr>
                <w:rFonts w:ascii="Times New Roman" w:hAnsi="Times New Roman" w:cs="Times New Roman"/>
                <w:b/>
              </w:rPr>
              <w:t xml:space="preserve">wsparcie realizacji szkoleń dla instruktorów praktycznej nauki zawodu bądź osób mających zamiar podjąć się tego zajęcia, opiekunów praktyk zawodowych i opiekunów stażu uczniowskiego oraz szkoleń branżowych dla nauczycieli kształcenia zawodowego; </w:t>
            </w:r>
            <w:r w:rsidRPr="002909EE">
              <w:rPr>
                <w:rFonts w:ascii="Times New Roman" w:hAnsi="Times New Roman" w:cs="Times New Roman"/>
              </w:rPr>
              <w:t>Finansowaniu podlegają obowiązkowe szkolenia branżowe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 Formy kształcenia ustawicznego osobom, którym powierzono obowiązki instruktorów praktycznej nauki zawodu lub deklarujących chęć podjęcia się takiego zajęcia, opiekunów praktyk zawodowych i opiekunów stażu uczniowskiego ( pracodawców lub pracowników podmiotów przyjmujących uczniów na staż bądź osoby prowadzące i</w:t>
            </w:r>
            <w:r w:rsidR="002C5568">
              <w:rPr>
                <w:rFonts w:ascii="Times New Roman" w:hAnsi="Times New Roman" w:cs="Times New Roman"/>
              </w:rPr>
              <w:t>ndywidualne gospodarstwa rolne).</w:t>
            </w:r>
          </w:p>
          <w:p w:rsidR="00380511" w:rsidRPr="002909EE" w:rsidRDefault="00380511" w:rsidP="002909EE">
            <w:pPr>
              <w:spacing w:line="276" w:lineRule="auto"/>
              <w:ind w:right="56"/>
              <w:rPr>
                <w:rFonts w:ascii="Times New Roman" w:hAnsi="Times New Roman" w:cs="Times New Roman"/>
              </w:rPr>
            </w:pPr>
          </w:p>
          <w:p w:rsidR="002909EE" w:rsidRPr="002909EE" w:rsidRDefault="002909EE" w:rsidP="002909EE">
            <w:pPr>
              <w:rPr>
                <w:rFonts w:ascii="Times New Roman" w:hAnsi="Times New Roman" w:cs="Times New Roman"/>
                <w:color w:val="FF0000"/>
              </w:rPr>
            </w:pPr>
            <w:r w:rsidRPr="002909EE">
              <w:rPr>
                <w:rFonts w:ascii="Times New Roman" w:hAnsi="Times New Roman" w:cs="Times New Roman"/>
                <w:b/>
              </w:rPr>
              <w:t xml:space="preserve">7)wsparcie kształcenia ustawicznego pracowników zatrudnionych w podmiotach posiadających status przedsiębiorstwa społecznego, wskazanych na liście przedsiębiorstw społecznych prowadzonej przez </w:t>
            </w:r>
            <w:proofErr w:type="spellStart"/>
            <w:r w:rsidRPr="002909EE">
              <w:rPr>
                <w:rFonts w:ascii="Times New Roman" w:hAnsi="Times New Roman" w:cs="Times New Roman"/>
                <w:b/>
              </w:rPr>
              <w:t>MRPiPS</w:t>
            </w:r>
            <w:proofErr w:type="spellEnd"/>
            <w:r w:rsidRPr="002909EE">
              <w:rPr>
                <w:rFonts w:ascii="Times New Roman" w:hAnsi="Times New Roman" w:cs="Times New Roman"/>
                <w:b/>
              </w:rPr>
              <w:t>, członków lub pracowników spółdzielni socjalnych lub pracowników Zakładów Aktywności Zawodowej</w:t>
            </w:r>
            <w:r w:rsidRPr="002909EE">
              <w:rPr>
                <w:rFonts w:ascii="Times New Roman" w:hAnsi="Times New Roman" w:cs="Times New Roman"/>
              </w:rPr>
              <w:t>.</w:t>
            </w:r>
          </w:p>
          <w:p w:rsidR="002909EE" w:rsidRDefault="002909EE" w:rsidP="002909EE">
            <w:pPr>
              <w:ind w:right="56"/>
              <w:jc w:val="both"/>
            </w:pPr>
          </w:p>
        </w:tc>
      </w:tr>
      <w:tr w:rsidR="003F3FAE" w:rsidTr="00C15405">
        <w:tc>
          <w:tcPr>
            <w:tcW w:w="3119" w:type="dxa"/>
          </w:tcPr>
          <w:p w:rsidR="00444C1B" w:rsidRDefault="00444C1B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1B" w:rsidRDefault="00444C1B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AE" w:rsidRPr="00FE2835" w:rsidRDefault="00FE2835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5">
              <w:rPr>
                <w:rFonts w:ascii="Times New Roman" w:hAnsi="Times New Roman" w:cs="Times New Roman"/>
                <w:sz w:val="24"/>
                <w:szCs w:val="24"/>
              </w:rPr>
              <w:t xml:space="preserve">Środki KFS przeznaczone </w:t>
            </w:r>
            <w:r w:rsidR="0064068D">
              <w:rPr>
                <w:rFonts w:ascii="Times New Roman" w:hAnsi="Times New Roman" w:cs="Times New Roman"/>
                <w:sz w:val="24"/>
                <w:szCs w:val="24"/>
              </w:rPr>
              <w:t xml:space="preserve">są </w:t>
            </w:r>
            <w:r w:rsidRPr="00FE2835">
              <w:rPr>
                <w:rFonts w:ascii="Times New Roman" w:hAnsi="Times New Roman" w:cs="Times New Roman"/>
                <w:sz w:val="24"/>
                <w:szCs w:val="24"/>
              </w:rPr>
              <w:t>na finansowanie działań:</w:t>
            </w:r>
          </w:p>
        </w:tc>
        <w:tc>
          <w:tcPr>
            <w:tcW w:w="7513" w:type="dxa"/>
          </w:tcPr>
          <w:p w:rsidR="00BF452D" w:rsidRPr="006F00F5" w:rsidRDefault="007B4D74" w:rsidP="007B4D74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ind w:left="34" w:firstLine="34"/>
              <w:jc w:val="both"/>
              <w:rPr>
                <w:color w:val="auto"/>
              </w:rPr>
            </w:pPr>
            <w:r w:rsidRPr="006F00F5">
              <w:rPr>
                <w:color w:val="auto"/>
              </w:rPr>
              <w:t>kursy i studia podyplomowe realizowane z inicjatywy pracodawcy lub</w:t>
            </w:r>
            <w:r w:rsidR="006F00F5" w:rsidRPr="006F00F5">
              <w:rPr>
                <w:color w:val="auto"/>
              </w:rPr>
              <w:br/>
              <w:t xml:space="preserve">      </w:t>
            </w:r>
            <w:r w:rsidRPr="006F00F5">
              <w:rPr>
                <w:color w:val="auto"/>
              </w:rPr>
              <w:t xml:space="preserve"> za</w:t>
            </w:r>
            <w:r w:rsidR="006F00F5" w:rsidRPr="006F00F5">
              <w:rPr>
                <w:color w:val="auto"/>
              </w:rPr>
              <w:t xml:space="preserve"> </w:t>
            </w:r>
            <w:r w:rsidRPr="006F00F5">
              <w:rPr>
                <w:color w:val="auto"/>
              </w:rPr>
              <w:t>jego</w:t>
            </w:r>
            <w:r w:rsidR="00BF452D" w:rsidRPr="006F00F5">
              <w:rPr>
                <w:color w:val="auto"/>
              </w:rPr>
              <w:t xml:space="preserve"> z</w:t>
            </w:r>
            <w:r w:rsidRPr="006F00F5">
              <w:rPr>
                <w:color w:val="auto"/>
              </w:rPr>
              <w:t>godą,</w:t>
            </w:r>
            <w:r w:rsidR="00BF452D" w:rsidRPr="006F00F5">
              <w:rPr>
                <w:color w:val="auto"/>
              </w:rPr>
              <w:t xml:space="preserve">       </w:t>
            </w:r>
          </w:p>
          <w:p w:rsidR="007B4D74" w:rsidRPr="006F00F5" w:rsidRDefault="007B4D74" w:rsidP="007B4D74">
            <w:pPr>
              <w:pStyle w:val="Default"/>
              <w:tabs>
                <w:tab w:val="left" w:pos="426"/>
              </w:tabs>
              <w:ind w:left="34"/>
              <w:jc w:val="both"/>
              <w:rPr>
                <w:color w:val="auto"/>
              </w:rPr>
            </w:pPr>
            <w:r w:rsidRPr="006F00F5">
              <w:rPr>
                <w:color w:val="auto"/>
              </w:rPr>
              <w:t>2)  egzaminy umożliwiające uzyskanie dokumentów potwierdzających</w:t>
            </w:r>
            <w:r w:rsidR="006F00F5">
              <w:rPr>
                <w:color w:val="auto"/>
              </w:rPr>
              <w:br/>
              <w:t xml:space="preserve">      </w:t>
            </w:r>
            <w:r w:rsidRPr="006F00F5">
              <w:rPr>
                <w:color w:val="auto"/>
              </w:rPr>
              <w:t xml:space="preserve"> nabycie</w:t>
            </w:r>
            <w:r w:rsidR="006F00F5">
              <w:rPr>
                <w:color w:val="auto"/>
              </w:rPr>
              <w:t xml:space="preserve"> u</w:t>
            </w:r>
            <w:r w:rsidRPr="006F00F5">
              <w:rPr>
                <w:color w:val="auto"/>
              </w:rPr>
              <w:t>miejętności, kwalifikacji lub uprawnień zawodowych,</w:t>
            </w:r>
            <w:r w:rsidR="00E33684" w:rsidRPr="006F00F5">
              <w:rPr>
                <w:color w:val="auto"/>
              </w:rPr>
              <w:t xml:space="preserve">  </w:t>
            </w:r>
            <w:r w:rsidR="00E33684" w:rsidRPr="006F00F5">
              <w:rPr>
                <w:color w:val="auto"/>
              </w:rPr>
              <w:br/>
            </w:r>
            <w:r w:rsidRPr="006F00F5">
              <w:rPr>
                <w:color w:val="auto"/>
              </w:rPr>
              <w:t>3) badania lekarskie i/lub psychologiczne wymagane do podjęcia</w:t>
            </w:r>
            <w:r w:rsidR="006F00F5">
              <w:rPr>
                <w:color w:val="auto"/>
              </w:rPr>
              <w:br/>
              <w:t xml:space="preserve">      </w:t>
            </w:r>
            <w:r w:rsidRPr="006F00F5">
              <w:rPr>
                <w:color w:val="auto"/>
              </w:rPr>
              <w:t xml:space="preserve"> kształcenia lub</w:t>
            </w:r>
            <w:r w:rsidR="006F00F5">
              <w:rPr>
                <w:color w:val="auto"/>
              </w:rPr>
              <w:t xml:space="preserve"> </w:t>
            </w:r>
            <w:r w:rsidRPr="006F00F5">
              <w:rPr>
                <w:color w:val="auto"/>
              </w:rPr>
              <w:t xml:space="preserve">pracy zawodowej po ukończonym kształceniu, </w:t>
            </w:r>
          </w:p>
          <w:p w:rsidR="007B4D74" w:rsidRPr="006F00F5" w:rsidRDefault="007B4D74" w:rsidP="007B4D74">
            <w:pPr>
              <w:pStyle w:val="Default"/>
              <w:tabs>
                <w:tab w:val="left" w:pos="317"/>
              </w:tabs>
              <w:ind w:left="34"/>
              <w:jc w:val="both"/>
              <w:rPr>
                <w:color w:val="auto"/>
              </w:rPr>
            </w:pPr>
            <w:r w:rsidRPr="006F00F5">
              <w:rPr>
                <w:color w:val="auto"/>
              </w:rPr>
              <w:t xml:space="preserve">4) ubezpieczenie od następstw nieszczęśliwych wypadków w związku </w:t>
            </w:r>
            <w:r w:rsidRPr="006F00F5">
              <w:rPr>
                <w:color w:val="auto"/>
              </w:rPr>
              <w:br/>
              <w:t xml:space="preserve">       z podjętym kształceniem. </w:t>
            </w:r>
          </w:p>
          <w:p w:rsidR="00FE0DF4" w:rsidRPr="008C3011" w:rsidRDefault="004A0F7D" w:rsidP="00624691">
            <w:pPr>
              <w:tabs>
                <w:tab w:val="left" w:pos="142"/>
              </w:tabs>
              <w:spacing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roku 2020</w:t>
            </w:r>
            <w:r w:rsidR="00624691" w:rsidRPr="008C3011">
              <w:rPr>
                <w:rFonts w:ascii="Times New Roman" w:hAnsi="Times New Roman" w:cs="Times New Roman"/>
                <w:sz w:val="24"/>
                <w:szCs w:val="24"/>
              </w:rPr>
              <w:t xml:space="preserve"> Pracodawca może ubiegać się o</w:t>
            </w:r>
            <w:r w:rsidR="00FE0DF4" w:rsidRPr="008C3011">
              <w:rPr>
                <w:rFonts w:ascii="Times New Roman" w:hAnsi="Times New Roman" w:cs="Times New Roman"/>
                <w:sz w:val="24"/>
                <w:szCs w:val="24"/>
              </w:rPr>
              <w:t xml:space="preserve"> środki KFS będące </w:t>
            </w:r>
            <w:r w:rsidR="00624691" w:rsidRPr="008C3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DF4" w:rsidRPr="008C3011">
              <w:rPr>
                <w:rFonts w:ascii="Times New Roman" w:hAnsi="Times New Roman" w:cs="Times New Roman"/>
                <w:sz w:val="24"/>
                <w:szCs w:val="24"/>
              </w:rPr>
              <w:t>w dyspozycji Powiatow</w:t>
            </w:r>
            <w:r w:rsidR="00624691" w:rsidRPr="008C3011">
              <w:rPr>
                <w:rFonts w:ascii="Times New Roman" w:hAnsi="Times New Roman" w:cs="Times New Roman"/>
                <w:sz w:val="24"/>
                <w:szCs w:val="24"/>
              </w:rPr>
              <w:t xml:space="preserve">ego Urzędu Pracy </w:t>
            </w:r>
            <w:r w:rsidR="00FE0DF4" w:rsidRPr="008C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4C7" w:rsidRPr="008C3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 jedno</w:t>
            </w:r>
            <w:r w:rsidR="008074C7" w:rsidRPr="008C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szkolenie/</w:t>
            </w:r>
            <w:r w:rsidR="009D1B94" w:rsidRPr="008C3011">
              <w:rPr>
                <w:rFonts w:ascii="Times New Roman" w:eastAsia="Times New Roman" w:hAnsi="Times New Roman" w:cs="Times New Roman"/>
                <w:sz w:val="24"/>
                <w:szCs w:val="24"/>
              </w:rPr>
              <w:t>jeden kierunek studiów  podyplomowych</w:t>
            </w:r>
            <w:r w:rsidR="008074C7" w:rsidRPr="008C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4C7" w:rsidRPr="008C3011">
              <w:rPr>
                <w:rFonts w:ascii="Times New Roman" w:eastAsia="Times New Roman" w:hAnsi="Times New Roman" w:cs="Times New Roman"/>
                <w:sz w:val="24"/>
                <w:szCs w:val="24"/>
              </w:rPr>
              <w:t>dla</w:t>
            </w:r>
            <w:r w:rsidR="008074C7" w:rsidRPr="008C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4C7" w:rsidRPr="008C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każdego  z zatrudnionych pracowników.</w:t>
            </w:r>
          </w:p>
          <w:p w:rsidR="00AF53A9" w:rsidRPr="008C3011" w:rsidRDefault="00AF53A9" w:rsidP="00AF53A9">
            <w:pPr>
              <w:tabs>
                <w:tab w:val="left" w:pos="142"/>
              </w:tabs>
              <w:ind w:left="34" w:hanging="284"/>
              <w:jc w:val="both"/>
              <w:rPr>
                <w:rFonts w:ascii="Times New Roman" w:hAnsi="Times New Roman" w:cs="Times New Roman"/>
                <w:i/>
              </w:rPr>
            </w:pPr>
            <w:r w:rsidRPr="008C3011">
              <w:t xml:space="preserve">     </w:t>
            </w:r>
            <w:r w:rsidR="004A0F7D" w:rsidRPr="00573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Powyższa zasada nie obowiązuje w przypadku zaplanowania kształcenia </w:t>
            </w:r>
            <w:r w:rsidR="004A0F7D" w:rsidRPr="00573EB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na zawód deficytowy</w:t>
            </w:r>
            <w:r w:rsidR="004A0F7D" w:rsidRPr="00573E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kierowca samochodów ciężarowych i ciągników  siodłowych lub kierowca autobusu.   W takim przypadku Pracodawca może ubiegać się  o dofinansowanie kosztów kursów niezbędnych do wykonywania zawodu kierowcy, tj. kursu prawa jazdy kat. C  lub E do posiadanego już C oraz kursu kwalifikacji wstępnej lub prawa jazdy kat. D oraz kursu kwalifikacji wstępnej na przewóz osób.</w:t>
            </w:r>
          </w:p>
          <w:p w:rsidR="003F3FAE" w:rsidRPr="006F00F5" w:rsidRDefault="003F3FAE" w:rsidP="003F3FAE">
            <w:pPr>
              <w:jc w:val="right"/>
              <w:rPr>
                <w:sz w:val="24"/>
                <w:szCs w:val="24"/>
              </w:rPr>
            </w:pPr>
          </w:p>
        </w:tc>
      </w:tr>
      <w:tr w:rsidR="003F3FAE" w:rsidTr="00C15405">
        <w:tc>
          <w:tcPr>
            <w:tcW w:w="3119" w:type="dxa"/>
          </w:tcPr>
          <w:p w:rsidR="003F3FAE" w:rsidRPr="00521DD6" w:rsidRDefault="00444C1B" w:rsidP="0052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 rozpatrywaniu wniosku Starosta uwzględnia:</w:t>
            </w:r>
          </w:p>
        </w:tc>
        <w:tc>
          <w:tcPr>
            <w:tcW w:w="7513" w:type="dxa"/>
          </w:tcPr>
          <w:p w:rsidR="00521DD6" w:rsidRPr="000F2C52" w:rsidRDefault="008F1250" w:rsidP="007F158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Z</w:t>
            </w:r>
            <w:r w:rsidR="00521DD6" w:rsidRPr="000F2C52">
              <w:rPr>
                <w:sz w:val="24"/>
                <w:szCs w:val="24"/>
              </w:rPr>
              <w:t>godność dofinansowywanych działań  z  ustalonymi priorytetami wydatkowania środków KFS na dany rok;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Z</w:t>
            </w:r>
            <w:r w:rsidR="00521DD6" w:rsidRPr="000F2C52">
              <w:rPr>
                <w:sz w:val="24"/>
                <w:szCs w:val="24"/>
              </w:rPr>
              <w:t>godność kompetencji nabywanych przez uczestników kształcenia ustawicznego z potrzebami lokalnego lub regionalnego rynku pracy;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K</w:t>
            </w:r>
            <w:r w:rsidR="00521DD6" w:rsidRPr="000F2C52">
              <w:rPr>
                <w:sz w:val="24"/>
                <w:szCs w:val="24"/>
              </w:rPr>
              <w:t>oszty usługi kształcenia ustawicznego wskazanej do sfinansowania ze środków KFS w porównaniu z kosztami podobnych usług dostępnych na rynku;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P</w:t>
            </w:r>
            <w:r w:rsidR="00521DD6" w:rsidRPr="000F2C52">
              <w:rPr>
                <w:sz w:val="24"/>
                <w:szCs w:val="24"/>
              </w:rPr>
              <w:t>osiadanie przez  realizatora usługi kształcenia ustawicznego finansowanej ze środków KFS certyfikatów jakości oferowanych usług kształcenia ustawicznego;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W</w:t>
            </w:r>
            <w:r w:rsidR="00521DD6" w:rsidRPr="000F2C52">
              <w:rPr>
                <w:sz w:val="24"/>
                <w:szCs w:val="24"/>
              </w:rPr>
              <w:t xml:space="preserve"> przypadku kursów – posiadanie przez realizatora usługi kształcenia ustawicznego dokumentu, na podstawie którego prowadzi on pozaszkolne formy kształcenia ustawicznego;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P</w:t>
            </w:r>
            <w:r w:rsidR="00521DD6" w:rsidRPr="000F2C52">
              <w:rPr>
                <w:sz w:val="24"/>
                <w:szCs w:val="24"/>
              </w:rPr>
              <w:t>lany dotyczące dalszego zatrudnienia osób, które będą objęte kształceniem ustawicznym finansowanym ze środków KFS;</w:t>
            </w:r>
          </w:p>
          <w:p w:rsidR="009E568B" w:rsidRPr="00217B25" w:rsidRDefault="008F1250" w:rsidP="00970748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 w:rsidRPr="000F2C52">
              <w:rPr>
                <w:sz w:val="24"/>
                <w:szCs w:val="24"/>
              </w:rPr>
              <w:t>M</w:t>
            </w:r>
            <w:r w:rsidR="00521DD6" w:rsidRPr="000F2C52">
              <w:rPr>
                <w:sz w:val="24"/>
                <w:szCs w:val="24"/>
              </w:rPr>
              <w:t>ożliwość sfinansowania ze środków KFS działań określonych we wniosku, z uwzględnieniem przyznanych limitów środ</w:t>
            </w:r>
            <w:r w:rsidR="00970748">
              <w:rPr>
                <w:sz w:val="24"/>
                <w:szCs w:val="24"/>
              </w:rPr>
              <w:t>ków KFS na 2020</w:t>
            </w:r>
            <w:r w:rsidR="0064068D">
              <w:rPr>
                <w:sz w:val="24"/>
                <w:szCs w:val="24"/>
              </w:rPr>
              <w:t xml:space="preserve">r. </w:t>
            </w:r>
          </w:p>
        </w:tc>
      </w:tr>
      <w:tr w:rsidR="000946DD" w:rsidTr="00C15405">
        <w:tc>
          <w:tcPr>
            <w:tcW w:w="3119" w:type="dxa"/>
          </w:tcPr>
          <w:p w:rsidR="00D642FF" w:rsidRDefault="00D642FF" w:rsidP="0089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DD" w:rsidRPr="00521DD6" w:rsidRDefault="000946DD" w:rsidP="0052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składania wniosków:</w:t>
            </w:r>
          </w:p>
        </w:tc>
        <w:tc>
          <w:tcPr>
            <w:tcW w:w="7513" w:type="dxa"/>
          </w:tcPr>
          <w:p w:rsidR="00D642FF" w:rsidRDefault="00D642FF" w:rsidP="0009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FF" w:rsidRPr="000946DD" w:rsidRDefault="000946DD" w:rsidP="00A3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D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Powiatowego Urzędu Pracy w Biłgoraju, pok. 101 / ul. Boh. Monte Cassino 38, 23 – 400 Biłgoraj.</w:t>
            </w:r>
          </w:p>
        </w:tc>
      </w:tr>
      <w:tr w:rsidR="003F3FAE" w:rsidTr="00C15405">
        <w:tc>
          <w:tcPr>
            <w:tcW w:w="3119" w:type="dxa"/>
          </w:tcPr>
          <w:p w:rsidR="00E54A09" w:rsidRDefault="00E54A09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AE" w:rsidRPr="007F158E" w:rsidRDefault="007F158E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8E">
              <w:rPr>
                <w:rFonts w:ascii="Times New Roman" w:hAnsi="Times New Roman" w:cs="Times New Roman"/>
                <w:sz w:val="24"/>
                <w:szCs w:val="24"/>
              </w:rPr>
              <w:t>Sposób rozpatrywania wniosków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7F158E" w:rsidRPr="007F158E" w:rsidRDefault="007F158E" w:rsidP="007F158E">
            <w:pPr>
              <w:pStyle w:val="NormalnyWeb"/>
              <w:shd w:val="clear" w:color="auto" w:fill="FFFFFF"/>
              <w:spacing w:before="150" w:beforeAutospacing="0" w:after="0" w:afterAutospacing="0" w:line="326" w:lineRule="atLeast"/>
              <w:jc w:val="both"/>
            </w:pPr>
            <w:r w:rsidRPr="007F158E">
              <w:t>Rozpatrywane będą tylko kompletne i czytelnie wypełnione wnioski wraz ze wszystkimi załącznikami</w:t>
            </w:r>
            <w:r w:rsidR="0008149F">
              <w:t xml:space="preserve"> </w:t>
            </w:r>
            <w:r w:rsidR="00970748">
              <w:rPr>
                <w:b/>
                <w:i/>
                <w:u w:val="single"/>
              </w:rPr>
              <w:t>(</w:t>
            </w:r>
            <w:r w:rsidR="0008149F" w:rsidRPr="000F069B">
              <w:rPr>
                <w:b/>
                <w:i/>
                <w:u w:val="single"/>
              </w:rPr>
              <w:t>dwa egzem</w:t>
            </w:r>
            <w:r w:rsidR="003A65D0" w:rsidRPr="000F069B">
              <w:rPr>
                <w:b/>
                <w:i/>
                <w:u w:val="single"/>
              </w:rPr>
              <w:t>p</w:t>
            </w:r>
            <w:r w:rsidR="0008149F" w:rsidRPr="000F069B">
              <w:rPr>
                <w:b/>
                <w:i/>
                <w:u w:val="single"/>
              </w:rPr>
              <w:t>larze</w:t>
            </w:r>
            <w:r w:rsidR="0008149F" w:rsidRPr="000F069B">
              <w:rPr>
                <w:b/>
                <w:u w:val="single"/>
              </w:rPr>
              <w:t>)</w:t>
            </w:r>
            <w:r w:rsidRPr="000F069B">
              <w:rPr>
                <w:b/>
                <w:u w:val="single"/>
              </w:rPr>
              <w:t>,</w:t>
            </w:r>
            <w:r w:rsidRPr="000F069B">
              <w:rPr>
                <w:b/>
              </w:rPr>
              <w:t xml:space="preserve"> </w:t>
            </w:r>
            <w:r w:rsidRPr="007F158E">
              <w:t xml:space="preserve">złożone </w:t>
            </w:r>
            <w:r w:rsidR="00612484">
              <w:t xml:space="preserve">na obowiązujących drukach </w:t>
            </w:r>
            <w:r w:rsidRPr="007F158E">
              <w:t xml:space="preserve">w trakcie trwania ogłoszonego naboru. </w:t>
            </w:r>
            <w:r w:rsidR="00612484">
              <w:br/>
            </w:r>
            <w:r w:rsidRPr="007F158E">
              <w:t>W przypadku braku wymaganych załączników wniosek pozostawia się  bez rozpatrzenia, o czym Pracodawca zostanie poinformowany na piśmie.</w:t>
            </w:r>
          </w:p>
          <w:p w:rsidR="008F1250" w:rsidRDefault="008F1250" w:rsidP="00CD630A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</w:pPr>
            <w:r>
              <w:t>W</w:t>
            </w:r>
            <w:r w:rsidR="007F158E" w:rsidRPr="007F158E">
              <w:t xml:space="preserve"> przypadku,  gdy wniosek</w:t>
            </w:r>
            <w:r>
              <w:t xml:space="preserve"> jest wypełniony oraz ma dołączone </w:t>
            </w:r>
            <w:r w:rsidR="007F158E" w:rsidRPr="007F158E">
              <w:t>wszys</w:t>
            </w:r>
            <w:r>
              <w:t>tkie wymagane załączniki, ale zawiera</w:t>
            </w:r>
            <w:r w:rsidR="007F158E" w:rsidRPr="007F158E">
              <w:t xml:space="preserve"> braki, omyłki lub informacje wymagające doprecyzowania</w:t>
            </w:r>
            <w:r w:rsidR="007F158E" w:rsidRPr="007F158E">
              <w:rPr>
                <w:rStyle w:val="apple-converted-space"/>
              </w:rPr>
              <w:t> </w:t>
            </w:r>
            <w:r w:rsidR="007F158E" w:rsidRPr="007F158E">
              <w:rPr>
                <w:rStyle w:val="Pogrubienie"/>
              </w:rPr>
              <w:t> </w:t>
            </w:r>
            <w:r w:rsidR="007F158E" w:rsidRPr="007F158E">
              <w:t xml:space="preserve"> Urząd wyznacza Pracodawcy termin </w:t>
            </w:r>
            <w:r>
              <w:t xml:space="preserve">do jego poprawienia ( </w:t>
            </w:r>
            <w:r w:rsidR="007F158E" w:rsidRPr="007F158E">
              <w:t>nie krótszy niż 7 dni i nie dłuższy niż 14 dni</w:t>
            </w:r>
            <w:r>
              <w:t>).</w:t>
            </w:r>
          </w:p>
          <w:p w:rsidR="00CD630A" w:rsidRDefault="007F158E" w:rsidP="00CD630A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</w:pPr>
            <w:r w:rsidRPr="007F158E">
              <w:t>W przypadku</w:t>
            </w:r>
            <w:r w:rsidR="008F1250">
              <w:t xml:space="preserve">, gdy Pracodawca </w:t>
            </w:r>
            <w:r w:rsidRPr="007F158E">
              <w:t>nie</w:t>
            </w:r>
            <w:r w:rsidR="008F1250">
              <w:t xml:space="preserve"> poprawi</w:t>
            </w:r>
            <w:r w:rsidRPr="007F158E">
              <w:t xml:space="preserve"> wniosku we wskazanym te</w:t>
            </w:r>
            <w:r w:rsidR="008F1250">
              <w:t xml:space="preserve">rminie, pozostaje on </w:t>
            </w:r>
            <w:r w:rsidRPr="007F158E">
              <w:t xml:space="preserve">bez rozpatrzenia, o czym </w:t>
            </w:r>
            <w:r w:rsidR="008F1250">
              <w:t>Urząd powiadamia Pracodawcę pisemnie.</w:t>
            </w:r>
          </w:p>
          <w:p w:rsidR="00D56779" w:rsidRPr="00CA44EB" w:rsidRDefault="007F158E" w:rsidP="00E54A09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  <w:rPr>
                <w:i/>
                <w:shd w:val="clear" w:color="auto" w:fill="FFFFFF"/>
              </w:rPr>
            </w:pPr>
            <w:r w:rsidRPr="007F158E">
              <w:rPr>
                <w:shd w:val="clear" w:color="auto" w:fill="FFFFFF"/>
              </w:rPr>
              <w:t xml:space="preserve">Kompletnie wypełniony wniosek  </w:t>
            </w:r>
            <w:r w:rsidR="00B85870" w:rsidRPr="007F158E">
              <w:rPr>
                <w:shd w:val="clear" w:color="auto" w:fill="FFFFFF"/>
              </w:rPr>
              <w:t xml:space="preserve">uwzględniający zasady przyznawania środków </w:t>
            </w:r>
            <w:r w:rsidRPr="007F158E">
              <w:rPr>
                <w:shd w:val="clear" w:color="auto" w:fill="FFFFFF"/>
              </w:rPr>
              <w:t>wraz ze wszy</w:t>
            </w:r>
            <w:r w:rsidR="00B85870">
              <w:rPr>
                <w:shd w:val="clear" w:color="auto" w:fill="FFFFFF"/>
              </w:rPr>
              <w:t xml:space="preserve">stkimi wymaganymi załącznikami </w:t>
            </w:r>
            <w:r w:rsidR="008C3011" w:rsidRPr="00CA44EB">
              <w:rPr>
                <w:shd w:val="clear" w:color="auto" w:fill="FFFFFF"/>
              </w:rPr>
              <w:t>zaleca się złożyć</w:t>
            </w:r>
            <w:r w:rsidRPr="00CA44EB">
              <w:rPr>
                <w:shd w:val="clear" w:color="auto" w:fill="FFFFFF"/>
              </w:rPr>
              <w:t xml:space="preserve"> </w:t>
            </w:r>
            <w:r w:rsidRPr="00CA44EB">
              <w:rPr>
                <w:i/>
                <w:shd w:val="clear" w:color="auto" w:fill="FFFFFF"/>
              </w:rPr>
              <w:t>co najmniej na 30 dni przed rozpoczęciem szkolenia, studiów podyplomowych lub egzaminu.</w:t>
            </w:r>
          </w:p>
          <w:p w:rsidR="003F3FAE" w:rsidRPr="00F96979" w:rsidRDefault="00062518" w:rsidP="00122894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</w:pPr>
            <w:r w:rsidRPr="00F96979">
              <w:rPr>
                <w:rStyle w:val="Pogrubienie"/>
              </w:rPr>
              <w:t>Przyznanie dofinansowania kształcenia ustawicznego ze środków KFS nie jest świadczeniem obligatoryjnym i nie podlega procedurom odwoławczym.</w:t>
            </w:r>
          </w:p>
        </w:tc>
      </w:tr>
      <w:tr w:rsidR="006539DD" w:rsidTr="00C15405">
        <w:tc>
          <w:tcPr>
            <w:tcW w:w="3119" w:type="dxa"/>
          </w:tcPr>
          <w:p w:rsidR="006539DD" w:rsidRDefault="006539DD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DD" w:rsidRPr="007F158E" w:rsidRDefault="006539DD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</w:tc>
        <w:tc>
          <w:tcPr>
            <w:tcW w:w="7513" w:type="dxa"/>
          </w:tcPr>
          <w:p w:rsidR="00EA180B" w:rsidRPr="007F158E" w:rsidRDefault="006539DD" w:rsidP="00970748">
            <w:pPr>
              <w:pStyle w:val="NormalnyWeb"/>
              <w:shd w:val="clear" w:color="auto" w:fill="FFFFFF"/>
              <w:spacing w:before="150" w:beforeAutospacing="0" w:after="0" w:afterAutospacing="0" w:line="326" w:lineRule="atLeast"/>
              <w:jc w:val="both"/>
            </w:pPr>
            <w:r w:rsidRPr="005003D0">
              <w:rPr>
                <w:b/>
              </w:rPr>
              <w:t>Szczegółowe zasady</w:t>
            </w:r>
            <w:r>
              <w:t xml:space="preserve"> korzystania ze środków Kr</w:t>
            </w:r>
            <w:r w:rsidR="00E54A09">
              <w:t xml:space="preserve">ajowego Funduszu Szkoleniowego </w:t>
            </w:r>
            <w:r w:rsidR="001B5ECD">
              <w:t xml:space="preserve">obowiązujące w Powiatowym Urzędzie Pracy </w:t>
            </w:r>
            <w:r w:rsidR="001B5ECD">
              <w:br/>
              <w:t>w Biłgoraju</w:t>
            </w:r>
            <w:r w:rsidR="00970748">
              <w:t xml:space="preserve"> w roku 2020</w:t>
            </w:r>
            <w:r w:rsidR="001B5ECD">
              <w:t xml:space="preserve">, </w:t>
            </w:r>
            <w:r w:rsidR="00E54A09">
              <w:t xml:space="preserve">wniosek i wymagane załączniki dostępne </w:t>
            </w:r>
            <w:r w:rsidR="001B5ECD">
              <w:t xml:space="preserve">są </w:t>
            </w:r>
            <w:r w:rsidR="00B6610F">
              <w:br/>
            </w:r>
            <w:r w:rsidR="00D42CA9" w:rsidRPr="00BE162F">
              <w:t>na stronie</w:t>
            </w:r>
            <w:r w:rsidR="00D42CA9">
              <w:rPr>
                <w:color w:val="00B050"/>
              </w:rPr>
              <w:t xml:space="preserve"> </w:t>
            </w:r>
            <w:r w:rsidR="00EB661A">
              <w:rPr>
                <w:color w:val="00B050"/>
              </w:rPr>
              <w:t>www.</w:t>
            </w:r>
            <w:r w:rsidR="00BE162F">
              <w:rPr>
                <w:color w:val="00B050"/>
              </w:rPr>
              <w:t>bilgoraj.praca.gov</w:t>
            </w:r>
            <w:r w:rsidR="00D42CA9" w:rsidRPr="00D42CA9">
              <w:rPr>
                <w:color w:val="00B050"/>
              </w:rPr>
              <w:t>.pl</w:t>
            </w:r>
            <w:r w:rsidR="00D42CA9">
              <w:t xml:space="preserve"> </w:t>
            </w:r>
            <w:r w:rsidR="00122894">
              <w:t xml:space="preserve">w zakładce </w:t>
            </w:r>
            <w:r w:rsidR="00BE162F" w:rsidRPr="003A0979">
              <w:rPr>
                <w:b/>
                <w:i/>
                <w:u w:val="single"/>
              </w:rPr>
              <w:t xml:space="preserve">Urząd </w:t>
            </w:r>
            <w:r w:rsidR="00BE162F" w:rsidRPr="003A0979">
              <w:rPr>
                <w:b/>
                <w:u w:val="single"/>
              </w:rPr>
              <w:t xml:space="preserve">- </w:t>
            </w:r>
            <w:r w:rsidR="00BE162F" w:rsidRPr="003A0979">
              <w:rPr>
                <w:b/>
                <w:i/>
                <w:u w:val="single"/>
              </w:rPr>
              <w:t>dokumenty</w:t>
            </w:r>
            <w:r w:rsidR="00BE162F" w:rsidRPr="003A0979">
              <w:rPr>
                <w:b/>
                <w:u w:val="single"/>
              </w:rPr>
              <w:t xml:space="preserve"> </w:t>
            </w:r>
            <w:r w:rsidR="00122894" w:rsidRPr="003A0979">
              <w:rPr>
                <w:b/>
                <w:i/>
                <w:u w:val="single"/>
              </w:rPr>
              <w:t>d</w:t>
            </w:r>
            <w:r w:rsidR="00E54A09" w:rsidRPr="003A0979">
              <w:rPr>
                <w:b/>
                <w:i/>
                <w:u w:val="single"/>
              </w:rPr>
              <w:t>o pobrania</w:t>
            </w:r>
            <w:r w:rsidR="00D42CA9" w:rsidRPr="003A0979">
              <w:rPr>
                <w:b/>
                <w:u w:val="single"/>
              </w:rPr>
              <w:t>.</w:t>
            </w:r>
            <w:r w:rsidR="001B5ECD" w:rsidRPr="003A0979">
              <w:rPr>
                <w:b/>
                <w:u w:val="single"/>
              </w:rPr>
              <w:t xml:space="preserve"> </w:t>
            </w:r>
            <w:r w:rsidR="00B52B4C">
              <w:t>Informacje można uzyskać również w Centrum Aktywizacji Zawodowe</w:t>
            </w:r>
            <w:r w:rsidR="00AE57BF">
              <w:t>j,</w:t>
            </w:r>
            <w:r w:rsidR="00ED23C4">
              <w:t xml:space="preserve">  stanowisko nr 9</w:t>
            </w:r>
            <w:r w:rsidR="00B52B4C">
              <w:t>, tel. 84 685 00 27, 84 685 00 30.</w:t>
            </w:r>
          </w:p>
        </w:tc>
      </w:tr>
    </w:tbl>
    <w:p w:rsidR="0043748F" w:rsidRPr="003F3FAE" w:rsidRDefault="0043748F" w:rsidP="009E568B">
      <w:pPr>
        <w:jc w:val="right"/>
      </w:pPr>
    </w:p>
    <w:sectPr w:rsidR="0043748F" w:rsidRPr="003F3FAE" w:rsidSect="00A37240">
      <w:headerReference w:type="default" r:id="rId12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9EE" w:rsidRDefault="002909EE" w:rsidP="003F3FAE">
      <w:pPr>
        <w:spacing w:after="0" w:line="240" w:lineRule="auto"/>
      </w:pPr>
      <w:r>
        <w:separator/>
      </w:r>
    </w:p>
  </w:endnote>
  <w:endnote w:type="continuationSeparator" w:id="0">
    <w:p w:rsidR="002909EE" w:rsidRDefault="002909EE" w:rsidP="003F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9EE" w:rsidRDefault="002909EE" w:rsidP="003F3FAE">
      <w:pPr>
        <w:spacing w:after="0" w:line="240" w:lineRule="auto"/>
      </w:pPr>
      <w:r>
        <w:separator/>
      </w:r>
    </w:p>
  </w:footnote>
  <w:footnote w:type="continuationSeparator" w:id="0">
    <w:p w:rsidR="002909EE" w:rsidRDefault="002909EE" w:rsidP="003F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EE" w:rsidRPr="003F3FAE" w:rsidRDefault="002909EE">
    <w:pPr>
      <w:pStyle w:val="Nagwek"/>
      <w:rPr>
        <w:b/>
      </w:rPr>
    </w:pPr>
    <w:r w:rsidRPr="003F3FAE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8358505</wp:posOffset>
          </wp:positionH>
          <wp:positionV relativeFrom="paragraph">
            <wp:posOffset>169545</wp:posOffset>
          </wp:positionV>
          <wp:extent cx="800100" cy="609600"/>
          <wp:effectExtent l="19050" t="0" r="0" b="0"/>
          <wp:wrapNone/>
          <wp:docPr id="2" name="Obraz 2" descr="logo_CAZ_soft ram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AZ_soft ramk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82E"/>
    <w:multiLevelType w:val="hybridMultilevel"/>
    <w:tmpl w:val="979013C2"/>
    <w:lvl w:ilvl="0" w:tplc="4478FD7A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8A73DB"/>
    <w:multiLevelType w:val="multilevel"/>
    <w:tmpl w:val="9AEE0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ED52E87"/>
    <w:multiLevelType w:val="multilevel"/>
    <w:tmpl w:val="1A7C4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093111E"/>
    <w:multiLevelType w:val="hybridMultilevel"/>
    <w:tmpl w:val="771275BE"/>
    <w:lvl w:ilvl="0" w:tplc="858E34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1376C"/>
    <w:multiLevelType w:val="hybridMultilevel"/>
    <w:tmpl w:val="B490A590"/>
    <w:lvl w:ilvl="0" w:tplc="398625D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B6027B"/>
    <w:multiLevelType w:val="hybridMultilevel"/>
    <w:tmpl w:val="BDF02252"/>
    <w:lvl w:ilvl="0" w:tplc="ECE220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FAE"/>
    <w:rsid w:val="000039B4"/>
    <w:rsid w:val="00004DE7"/>
    <w:rsid w:val="00062518"/>
    <w:rsid w:val="0008149F"/>
    <w:rsid w:val="000946DD"/>
    <w:rsid w:val="00095C7D"/>
    <w:rsid w:val="000C6740"/>
    <w:rsid w:val="000F069B"/>
    <w:rsid w:val="000F2C52"/>
    <w:rsid w:val="001034C2"/>
    <w:rsid w:val="00104047"/>
    <w:rsid w:val="00107F51"/>
    <w:rsid w:val="001205C8"/>
    <w:rsid w:val="00122894"/>
    <w:rsid w:val="00145759"/>
    <w:rsid w:val="00165E2F"/>
    <w:rsid w:val="001B5ECD"/>
    <w:rsid w:val="0020496A"/>
    <w:rsid w:val="00215477"/>
    <w:rsid w:val="00217B25"/>
    <w:rsid w:val="00253314"/>
    <w:rsid w:val="00263F8F"/>
    <w:rsid w:val="002641CF"/>
    <w:rsid w:val="00272367"/>
    <w:rsid w:val="00282E6D"/>
    <w:rsid w:val="00286914"/>
    <w:rsid w:val="002909EE"/>
    <w:rsid w:val="00295497"/>
    <w:rsid w:val="002A6958"/>
    <w:rsid w:val="002C5568"/>
    <w:rsid w:val="002C71ED"/>
    <w:rsid w:val="002D7E1A"/>
    <w:rsid w:val="003312E8"/>
    <w:rsid w:val="003442C1"/>
    <w:rsid w:val="003453C8"/>
    <w:rsid w:val="00362AEC"/>
    <w:rsid w:val="00380511"/>
    <w:rsid w:val="003A0979"/>
    <w:rsid w:val="003A65D0"/>
    <w:rsid w:val="003D29D5"/>
    <w:rsid w:val="003D45F9"/>
    <w:rsid w:val="003D737A"/>
    <w:rsid w:val="003F3FAE"/>
    <w:rsid w:val="004002ED"/>
    <w:rsid w:val="00404FD5"/>
    <w:rsid w:val="00413D15"/>
    <w:rsid w:val="0043748F"/>
    <w:rsid w:val="00444C1B"/>
    <w:rsid w:val="004632EE"/>
    <w:rsid w:val="00465388"/>
    <w:rsid w:val="0049156A"/>
    <w:rsid w:val="00497A6D"/>
    <w:rsid w:val="004A0F7D"/>
    <w:rsid w:val="004B1AE5"/>
    <w:rsid w:val="004C2BBC"/>
    <w:rsid w:val="004D7B81"/>
    <w:rsid w:val="005003D0"/>
    <w:rsid w:val="00512B70"/>
    <w:rsid w:val="00520805"/>
    <w:rsid w:val="00521DD6"/>
    <w:rsid w:val="005337D7"/>
    <w:rsid w:val="00553824"/>
    <w:rsid w:val="00564153"/>
    <w:rsid w:val="0057775F"/>
    <w:rsid w:val="005E0474"/>
    <w:rsid w:val="005F602F"/>
    <w:rsid w:val="00612484"/>
    <w:rsid w:val="00614EE7"/>
    <w:rsid w:val="0061782E"/>
    <w:rsid w:val="00624691"/>
    <w:rsid w:val="0062741A"/>
    <w:rsid w:val="006279B7"/>
    <w:rsid w:val="0064068D"/>
    <w:rsid w:val="006539DD"/>
    <w:rsid w:val="0068627F"/>
    <w:rsid w:val="006B2AF5"/>
    <w:rsid w:val="006D77BA"/>
    <w:rsid w:val="006E0C34"/>
    <w:rsid w:val="006F00F5"/>
    <w:rsid w:val="006F3801"/>
    <w:rsid w:val="00723857"/>
    <w:rsid w:val="00723E6B"/>
    <w:rsid w:val="007421F0"/>
    <w:rsid w:val="00792D2B"/>
    <w:rsid w:val="007A17C2"/>
    <w:rsid w:val="007A2C86"/>
    <w:rsid w:val="007A3122"/>
    <w:rsid w:val="007B4D74"/>
    <w:rsid w:val="007B7FAC"/>
    <w:rsid w:val="007C5788"/>
    <w:rsid w:val="007D0331"/>
    <w:rsid w:val="007F158E"/>
    <w:rsid w:val="007F4EDD"/>
    <w:rsid w:val="008025D9"/>
    <w:rsid w:val="008074C7"/>
    <w:rsid w:val="008307F5"/>
    <w:rsid w:val="0087062D"/>
    <w:rsid w:val="0089023B"/>
    <w:rsid w:val="00891728"/>
    <w:rsid w:val="008966D4"/>
    <w:rsid w:val="008B29DE"/>
    <w:rsid w:val="008B4539"/>
    <w:rsid w:val="008C3011"/>
    <w:rsid w:val="008C4AD0"/>
    <w:rsid w:val="008F1250"/>
    <w:rsid w:val="00955A7F"/>
    <w:rsid w:val="00963DB5"/>
    <w:rsid w:val="00970686"/>
    <w:rsid w:val="00970748"/>
    <w:rsid w:val="00973E8C"/>
    <w:rsid w:val="009742A8"/>
    <w:rsid w:val="009C0517"/>
    <w:rsid w:val="009D1B94"/>
    <w:rsid w:val="009E568B"/>
    <w:rsid w:val="00A00B02"/>
    <w:rsid w:val="00A07F1D"/>
    <w:rsid w:val="00A253CC"/>
    <w:rsid w:val="00A32A83"/>
    <w:rsid w:val="00A37240"/>
    <w:rsid w:val="00A5348F"/>
    <w:rsid w:val="00A649E2"/>
    <w:rsid w:val="00A877DA"/>
    <w:rsid w:val="00AE57BF"/>
    <w:rsid w:val="00AF1948"/>
    <w:rsid w:val="00AF53A9"/>
    <w:rsid w:val="00B073BB"/>
    <w:rsid w:val="00B435A4"/>
    <w:rsid w:val="00B44076"/>
    <w:rsid w:val="00B52B4C"/>
    <w:rsid w:val="00B6610F"/>
    <w:rsid w:val="00B85870"/>
    <w:rsid w:val="00B86906"/>
    <w:rsid w:val="00BC6C12"/>
    <w:rsid w:val="00BE162F"/>
    <w:rsid w:val="00BE226E"/>
    <w:rsid w:val="00BE2C49"/>
    <w:rsid w:val="00BE2EE9"/>
    <w:rsid w:val="00BF452D"/>
    <w:rsid w:val="00BF7B9F"/>
    <w:rsid w:val="00C10849"/>
    <w:rsid w:val="00C11EE3"/>
    <w:rsid w:val="00C15405"/>
    <w:rsid w:val="00C5030D"/>
    <w:rsid w:val="00C663EA"/>
    <w:rsid w:val="00C7448F"/>
    <w:rsid w:val="00C94FCF"/>
    <w:rsid w:val="00CA2EF9"/>
    <w:rsid w:val="00CA44EB"/>
    <w:rsid w:val="00CD4858"/>
    <w:rsid w:val="00CD6044"/>
    <w:rsid w:val="00CD630A"/>
    <w:rsid w:val="00D00D14"/>
    <w:rsid w:val="00D02132"/>
    <w:rsid w:val="00D06C4F"/>
    <w:rsid w:val="00D13F6D"/>
    <w:rsid w:val="00D42CA9"/>
    <w:rsid w:val="00D54E68"/>
    <w:rsid w:val="00D56779"/>
    <w:rsid w:val="00D642FF"/>
    <w:rsid w:val="00D74AD0"/>
    <w:rsid w:val="00D77260"/>
    <w:rsid w:val="00D82515"/>
    <w:rsid w:val="00DE6BD4"/>
    <w:rsid w:val="00E24319"/>
    <w:rsid w:val="00E27FE8"/>
    <w:rsid w:val="00E30FFB"/>
    <w:rsid w:val="00E33684"/>
    <w:rsid w:val="00E54A09"/>
    <w:rsid w:val="00E9223B"/>
    <w:rsid w:val="00EA105D"/>
    <w:rsid w:val="00EA180B"/>
    <w:rsid w:val="00EB661A"/>
    <w:rsid w:val="00ED23C4"/>
    <w:rsid w:val="00EF27B4"/>
    <w:rsid w:val="00F3225F"/>
    <w:rsid w:val="00F436C7"/>
    <w:rsid w:val="00F51D38"/>
    <w:rsid w:val="00F6302F"/>
    <w:rsid w:val="00F9501B"/>
    <w:rsid w:val="00F96979"/>
    <w:rsid w:val="00FA54F3"/>
    <w:rsid w:val="00FA5538"/>
    <w:rsid w:val="00FC228A"/>
    <w:rsid w:val="00FD54B8"/>
    <w:rsid w:val="00FE0DF4"/>
    <w:rsid w:val="00FE2835"/>
    <w:rsid w:val="00FE72D4"/>
    <w:rsid w:val="00FF2A28"/>
    <w:rsid w:val="00FF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FAE"/>
  </w:style>
  <w:style w:type="paragraph" w:styleId="Stopka">
    <w:name w:val="footer"/>
    <w:basedOn w:val="Normalny"/>
    <w:link w:val="StopkaZnak"/>
    <w:uiPriority w:val="99"/>
    <w:unhideWhenUsed/>
    <w:rsid w:val="003F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AE"/>
  </w:style>
  <w:style w:type="table" w:styleId="Tabela-Siatka">
    <w:name w:val="Table Grid"/>
    <w:basedOn w:val="Standardowy"/>
    <w:uiPriority w:val="59"/>
    <w:rsid w:val="003F3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374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748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7B4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F158E"/>
  </w:style>
  <w:style w:type="character" w:styleId="Pogrubienie">
    <w:name w:val="Strong"/>
    <w:basedOn w:val="Domylnaczcionkaakapitu"/>
    <w:uiPriority w:val="22"/>
    <w:qFormat/>
    <w:rsid w:val="007F158E"/>
    <w:rPr>
      <w:b/>
      <w:bCs/>
    </w:rPr>
  </w:style>
  <w:style w:type="character" w:styleId="Hipercze">
    <w:name w:val="Hyperlink"/>
    <w:rsid w:val="00BE2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rometrzawodow.p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1067-EDC6-444A-B1D3-84D4E911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213</cp:revision>
  <cp:lastPrinted>2019-01-17T08:27:00Z</cp:lastPrinted>
  <dcterms:created xsi:type="dcterms:W3CDTF">2017-02-14T08:48:00Z</dcterms:created>
  <dcterms:modified xsi:type="dcterms:W3CDTF">2020-06-01T07:35:00Z</dcterms:modified>
</cp:coreProperties>
</file>