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theme/themeOverride4.xml" ContentType="application/vnd.openxmlformats-officedocument.themeOverride+xml"/>
  <Override PartName="/word/charts/chart7.xml" ContentType="application/vnd.openxmlformats-officedocument.drawingml.chart+xml"/>
  <Override PartName="/word/theme/themeOverride5.xml" ContentType="application/vnd.openxmlformats-officedocument.themeOverride+xml"/>
  <Override PartName="/word/charts/chart8.xml" ContentType="application/vnd.openxmlformats-officedocument.drawingml.chart+xml"/>
  <Override PartName="/word/theme/themeOverride6.xml" ContentType="application/vnd.openxmlformats-officedocument.themeOverride+xml"/>
  <Override PartName="/word/charts/chart9.xml" ContentType="application/vnd.openxmlformats-officedocument.drawingml.chart+xml"/>
  <Override PartName="/word/theme/themeOverride7.xml" ContentType="application/vnd.openxmlformats-officedocument.themeOverride+xml"/>
  <Override PartName="/word/charts/chart10.xml" ContentType="application/vnd.openxmlformats-officedocument.drawingml.chart+xml"/>
  <Override PartName="/word/theme/themeOverride8.xml" ContentType="application/vnd.openxmlformats-officedocument.themeOverride+xml"/>
  <Override PartName="/word/charts/chart11.xml" ContentType="application/vnd.openxmlformats-officedocument.drawingml.chart+xml"/>
  <Override PartName="/word/theme/themeOverride9.xml" ContentType="application/vnd.openxmlformats-officedocument.themeOverride+xml"/>
  <Override PartName="/word/charts/chart12.xml" ContentType="application/vnd.openxmlformats-officedocument.drawingml.chart+xml"/>
  <Override PartName="/word/theme/themeOverride10.xml" ContentType="application/vnd.openxmlformats-officedocument.themeOverride+xml"/>
  <Override PartName="/word/charts/chart13.xml" ContentType="application/vnd.openxmlformats-officedocument.drawingml.chart+xml"/>
  <Override PartName="/word/theme/themeOverride11.xml" ContentType="application/vnd.openxmlformats-officedocument.themeOverride+xml"/>
  <Override PartName="/word/charts/chart14.xml" ContentType="application/vnd.openxmlformats-officedocument.drawingml.chart+xml"/>
  <Override PartName="/word/theme/themeOverride12.xml" ContentType="application/vnd.openxmlformats-officedocument.themeOverride+xml"/>
  <Override PartName="/word/charts/chart15.xml" ContentType="application/vnd.openxmlformats-officedocument.drawingml.chart+xml"/>
  <Override PartName="/word/theme/themeOverride13.xml" ContentType="application/vnd.openxmlformats-officedocument.themeOverride+xml"/>
  <Override PartName="/word/charts/chart16.xml" ContentType="application/vnd.openxmlformats-officedocument.drawingml.chart+xml"/>
  <Override PartName="/word/theme/themeOverride14.xml" ContentType="application/vnd.openxmlformats-officedocument.themeOverride+xml"/>
  <Override PartName="/word/charts/chart17.xml" ContentType="application/vnd.openxmlformats-officedocument.drawingml.chart+xml"/>
  <Override PartName="/word/theme/themeOverride15.xml" ContentType="application/vnd.openxmlformats-officedocument.themeOverrid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A3F" w:rsidRPr="009861E8" w:rsidRDefault="005E1F0F" w:rsidP="00434525">
      <w:pPr>
        <w:ind w:right="4"/>
        <w:rPr>
          <w:rFonts w:ascii="Arial Narrow" w:hAnsi="Arial Narrow"/>
          <w:sz w:val="72"/>
          <w:szCs w:val="72"/>
        </w:rPr>
      </w:pP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-179070</wp:posOffset>
                </wp:positionH>
                <wp:positionV relativeFrom="page">
                  <wp:posOffset>-2540</wp:posOffset>
                </wp:positionV>
                <wp:extent cx="7912100" cy="607695"/>
                <wp:effectExtent l="0" t="0" r="0" b="1905"/>
                <wp:wrapNone/>
                <wp:docPr id="1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2100" cy="6076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14.1pt;margin-top:-.2pt;width:623pt;height:47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" o:allowincell="f" fillcolor="#c2d69b [1942]" stroked="f" strokecolor="#9bbb59" strokeweight="1pt">
                <v:shadow color="#4e6128" offset="1pt"/>
                <w10:wrap anchorx="page" anchory="page"/>
              </v:rect>
            </w:pict>
          </mc:Fallback>
        </mc:AlternateContent>
      </w:r>
      <w:r w:rsidR="009E0A3F" w:rsidRPr="009861E8">
        <w:rPr>
          <w:rFonts w:ascii="Arial Narrow" w:hAnsi="Arial Narrow"/>
          <w:noProof/>
          <w:sz w:val="72"/>
          <w:szCs w:val="7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50165</wp:posOffset>
            </wp:positionH>
            <wp:positionV relativeFrom="paragraph">
              <wp:posOffset>302260</wp:posOffset>
            </wp:positionV>
            <wp:extent cx="600075" cy="695325"/>
            <wp:effectExtent l="19050" t="0" r="9525" b="0"/>
            <wp:wrapNone/>
            <wp:docPr id="21" name="Obraz 20" descr="e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eure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E0A3F" w:rsidRPr="009861E8">
        <w:rPr>
          <w:rFonts w:ascii="Arial Narrow" w:hAnsi="Arial Narrow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4631690</wp:posOffset>
            </wp:positionH>
            <wp:positionV relativeFrom="paragraph">
              <wp:posOffset>273685</wp:posOffset>
            </wp:positionV>
            <wp:extent cx="1828800" cy="781050"/>
            <wp:effectExtent l="19050" t="0" r="0" b="0"/>
            <wp:wrapNone/>
            <wp:docPr id="67" name="Obraz 2880" descr="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80" descr="ef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E0A3F" w:rsidRPr="009861E8">
        <w:rPr>
          <w:rFonts w:ascii="Arial Narrow" w:hAnsi="Arial Narrow"/>
          <w:noProof/>
          <w:sz w:val="72"/>
          <w:szCs w:val="7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posOffset>407035</wp:posOffset>
            </wp:positionV>
            <wp:extent cx="514350" cy="590550"/>
            <wp:effectExtent l="19050" t="0" r="0" b="0"/>
            <wp:wrapNone/>
            <wp:docPr id="65" name="Obraz 64" descr="logo.biłg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4" descr="logo.biłg.bmp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sz w:val="56"/>
          <w:szCs w:val="56"/>
        </w:rPr>
      </w:pP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sz w:val="72"/>
          <w:szCs w:val="72"/>
        </w:rPr>
      </w:pPr>
      <w:r w:rsidRPr="009861E8">
        <w:rPr>
          <w:rFonts w:ascii="Arial Narrow" w:hAnsi="Arial Narrow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2520950</wp:posOffset>
            </wp:positionH>
            <wp:positionV relativeFrom="paragraph">
              <wp:posOffset>441960</wp:posOffset>
            </wp:positionV>
            <wp:extent cx="1247775" cy="809625"/>
            <wp:effectExtent l="19050" t="0" r="9525" b="0"/>
            <wp:wrapNone/>
            <wp:docPr id="68" name="Obraz 5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sz w:val="24"/>
          <w:szCs w:val="24"/>
        </w:rPr>
      </w:pP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sz w:val="24"/>
          <w:szCs w:val="24"/>
        </w:rPr>
      </w:pP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sz w:val="24"/>
          <w:szCs w:val="24"/>
        </w:rPr>
      </w:pP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sz w:val="24"/>
          <w:szCs w:val="24"/>
        </w:rPr>
      </w:pP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sz w:val="24"/>
          <w:szCs w:val="24"/>
        </w:rPr>
      </w:pP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sz w:val="36"/>
          <w:szCs w:val="36"/>
        </w:rPr>
      </w:pPr>
      <w:r w:rsidRPr="009861E8">
        <w:rPr>
          <w:rFonts w:ascii="Arial Narrow" w:hAnsi="Arial Narrow"/>
          <w:sz w:val="36"/>
          <w:szCs w:val="36"/>
        </w:rPr>
        <w:t xml:space="preserve">POWIATOWY URZĄD PRACY </w:t>
      </w:r>
      <w:r w:rsidRPr="009861E8">
        <w:rPr>
          <w:rFonts w:ascii="Arial Narrow" w:hAnsi="Arial Narrow"/>
          <w:sz w:val="36"/>
          <w:szCs w:val="36"/>
        </w:rPr>
        <w:br/>
        <w:t>W BIŁGORAJU</w:t>
      </w: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sz w:val="36"/>
          <w:szCs w:val="36"/>
        </w:rPr>
      </w:pP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sz w:val="36"/>
          <w:szCs w:val="36"/>
        </w:rPr>
      </w:pP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sz w:val="36"/>
          <w:szCs w:val="36"/>
        </w:rPr>
      </w:pPr>
    </w:p>
    <w:p w:rsidR="009E0A3F" w:rsidRPr="009861E8" w:rsidRDefault="005E1F0F" w:rsidP="009E0A3F">
      <w:pPr>
        <w:ind w:right="4"/>
        <w:jc w:val="center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-90170</wp:posOffset>
                </wp:positionH>
                <wp:positionV relativeFrom="page">
                  <wp:posOffset>3610610</wp:posOffset>
                </wp:positionV>
                <wp:extent cx="7793355" cy="956945"/>
                <wp:effectExtent l="0" t="0" r="0" b="0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3355" cy="9569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17795" w:rsidRPr="00731A3F" w:rsidRDefault="00F17795" w:rsidP="009E0A3F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31A3F">
                              <w:rPr>
                                <w:sz w:val="72"/>
                                <w:szCs w:val="72"/>
                              </w:rPr>
                              <w:t>INFORMACJA</w:t>
                            </w:r>
                          </w:p>
                          <w:p w:rsidR="00F17795" w:rsidRPr="00731A3F" w:rsidRDefault="00F17795" w:rsidP="009E0A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31A3F">
                              <w:rPr>
                                <w:sz w:val="32"/>
                                <w:szCs w:val="32"/>
                              </w:rPr>
                              <w:t>O STANIE I STRUKTURZE BEZROBOCIA W POWIECIE BIŁGORAJSKIM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7.1pt;margin-top:284.3pt;width:613.65pt;height:75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" o:allowincell="f" fillcolor="#c2d69b [1942]" stroked="f" strokecolor="#9bbb59" strokeweight="1pt">
                <v:shadow color="#4e6128" offset="1pt"/>
                <v:textbox>
                  <w:txbxContent>
                    <w:p w:rsidR="00F17795" w:rsidRPr="00731A3F" w:rsidRDefault="00F17795" w:rsidP="009E0A3F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31A3F">
                        <w:rPr>
                          <w:sz w:val="72"/>
                          <w:szCs w:val="72"/>
                        </w:rPr>
                        <w:t>INFORMACJA</w:t>
                      </w:r>
                    </w:p>
                    <w:p w:rsidR="00F17795" w:rsidRPr="00731A3F" w:rsidRDefault="00F17795" w:rsidP="009E0A3F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31A3F">
                        <w:rPr>
                          <w:sz w:val="32"/>
                          <w:szCs w:val="32"/>
                        </w:rPr>
                        <w:t>O STANIE I STRUKTURZE BEZROBOCIA W POWIECIE BIŁGORAJSKIM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7912100" cy="607695"/>
                <wp:effectExtent l="0" t="0" r="0" b="190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2100" cy="6076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9BBB5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17795" w:rsidRPr="00EE06A6" w:rsidRDefault="00F17795" w:rsidP="009E0A3F">
                            <w:pPr>
                              <w:ind w:right="4"/>
                              <w:jc w:val="center"/>
                              <w:rPr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6C4169">
                              <w:rPr>
                                <w:rFonts w:ascii="Arial Narrow" w:hAnsi="Arial Narrow"/>
                                <w:color w:val="000000"/>
                                <w:w w:val="80"/>
                                <w:sz w:val="36"/>
                                <w:szCs w:val="36"/>
                              </w:rPr>
                              <w:t xml:space="preserve">Biłgoraj,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w w:val="80"/>
                                <w:sz w:val="36"/>
                                <w:szCs w:val="36"/>
                              </w:rPr>
                              <w:t xml:space="preserve">lipiec </w:t>
                            </w:r>
                            <w:r w:rsidRPr="006C4169">
                              <w:rPr>
                                <w:rFonts w:ascii="Arial Narrow" w:hAnsi="Arial Narrow"/>
                                <w:color w:val="000000"/>
                                <w:w w:val="80"/>
                                <w:sz w:val="36"/>
                                <w:szCs w:val="36"/>
                              </w:rPr>
                              <w:t>201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w w:val="80"/>
                                <w:sz w:val="36"/>
                                <w:szCs w:val="36"/>
                              </w:rPr>
                              <w:t>5</w:t>
                            </w:r>
                            <w:r w:rsidRPr="006C4169">
                              <w:rPr>
                                <w:rFonts w:ascii="Arial Narrow" w:hAnsi="Arial Narrow"/>
                                <w:color w:val="000000"/>
                                <w:w w:val="80"/>
                                <w:sz w:val="36"/>
                                <w:szCs w:val="36"/>
                              </w:rPr>
                              <w:t>r.</w:t>
                            </w:r>
                          </w:p>
                          <w:p w:rsidR="00F17795" w:rsidRDefault="00F17795" w:rsidP="009E0A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0;margin-top:0;width:623pt;height:47.8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" o:allowincell="f" fillcolor="#c2d69b [1942]" stroked="f" strokecolor="#9bbb59" strokeweight="1pt">
                <v:shadow color="#4e6128" offset="1pt"/>
                <v:textbox>
                  <w:txbxContent>
                    <w:p w:rsidR="00F17795" w:rsidRPr="00EE06A6" w:rsidRDefault="00F17795" w:rsidP="009E0A3F">
                      <w:pPr>
                        <w:ind w:right="4"/>
                        <w:jc w:val="center"/>
                        <w:rPr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6C4169">
                        <w:rPr>
                          <w:rFonts w:ascii="Arial Narrow" w:hAnsi="Arial Narrow"/>
                          <w:color w:val="000000"/>
                          <w:w w:val="80"/>
                          <w:sz w:val="36"/>
                          <w:szCs w:val="36"/>
                        </w:rPr>
                        <w:t xml:space="preserve">Biłgoraj, </w:t>
                      </w:r>
                      <w:r>
                        <w:rPr>
                          <w:rFonts w:ascii="Arial Narrow" w:hAnsi="Arial Narrow"/>
                          <w:color w:val="000000"/>
                          <w:w w:val="80"/>
                          <w:sz w:val="36"/>
                          <w:szCs w:val="36"/>
                        </w:rPr>
                        <w:t xml:space="preserve">lipiec </w:t>
                      </w:r>
                      <w:r w:rsidRPr="006C4169">
                        <w:rPr>
                          <w:rFonts w:ascii="Arial Narrow" w:hAnsi="Arial Narrow"/>
                          <w:color w:val="000000"/>
                          <w:w w:val="80"/>
                          <w:sz w:val="36"/>
                          <w:szCs w:val="36"/>
                        </w:rPr>
                        <w:t>201</w:t>
                      </w:r>
                      <w:r>
                        <w:rPr>
                          <w:rFonts w:ascii="Arial Narrow" w:hAnsi="Arial Narrow"/>
                          <w:color w:val="000000"/>
                          <w:w w:val="80"/>
                          <w:sz w:val="36"/>
                          <w:szCs w:val="36"/>
                        </w:rPr>
                        <w:t>5</w:t>
                      </w:r>
                      <w:r w:rsidRPr="006C4169">
                        <w:rPr>
                          <w:rFonts w:ascii="Arial Narrow" w:hAnsi="Arial Narrow"/>
                          <w:color w:val="000000"/>
                          <w:w w:val="80"/>
                          <w:sz w:val="36"/>
                          <w:szCs w:val="36"/>
                        </w:rPr>
                        <w:t>r.</w:t>
                      </w:r>
                    </w:p>
                    <w:p w:rsidR="00F17795" w:rsidRDefault="00F17795" w:rsidP="009E0A3F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323215</wp:posOffset>
                </wp:positionH>
                <wp:positionV relativeFrom="page">
                  <wp:align>center</wp:align>
                </wp:positionV>
                <wp:extent cx="90805" cy="11202670"/>
                <wp:effectExtent l="0" t="0" r="23495" b="1778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0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5.45pt;margin-top:0;width:7.15pt;height:882.1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" o:allowincell="f" strokecolor="#d6e3bc [1302]">
                <w10:wrap anchorx="page" anchory="page"/>
              </v:rect>
            </w:pict>
          </mc:Fallback>
        </mc:AlternateContent>
      </w:r>
      <w:r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7344410</wp:posOffset>
                </wp:positionH>
                <wp:positionV relativeFrom="page">
                  <wp:align>center</wp:align>
                </wp:positionV>
                <wp:extent cx="90805" cy="11202670"/>
                <wp:effectExtent l="0" t="0" r="23495" b="1778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0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78.3pt;margin-top:0;width:7.15pt;height:882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" o:allowincell="f" strokecolor="#d6e3bc [1302]">
                <w10:wrap anchorx="page" anchory="page"/>
              </v:rect>
            </w:pict>
          </mc:Fallback>
        </mc:AlternateContent>
      </w: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w w:val="80"/>
          <w:sz w:val="36"/>
          <w:szCs w:val="36"/>
        </w:rPr>
      </w:pP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w w:val="80"/>
          <w:sz w:val="36"/>
          <w:szCs w:val="36"/>
        </w:rPr>
      </w:pPr>
      <w:r w:rsidRPr="009861E8">
        <w:rPr>
          <w:rFonts w:ascii="Arial Narrow" w:hAnsi="Arial Narrow"/>
          <w:w w:val="80"/>
          <w:sz w:val="36"/>
          <w:szCs w:val="36"/>
        </w:rPr>
        <w:t xml:space="preserve">według stanu na koniec I </w:t>
      </w:r>
      <w:r w:rsidR="00315E2F" w:rsidRPr="009861E8">
        <w:rPr>
          <w:rFonts w:ascii="Arial Narrow" w:hAnsi="Arial Narrow"/>
          <w:w w:val="80"/>
          <w:sz w:val="36"/>
          <w:szCs w:val="36"/>
        </w:rPr>
        <w:t xml:space="preserve">półrocza </w:t>
      </w:r>
      <w:r w:rsidR="00A841CA" w:rsidRPr="009861E8">
        <w:rPr>
          <w:rFonts w:ascii="Arial Narrow" w:hAnsi="Arial Narrow"/>
          <w:w w:val="80"/>
          <w:sz w:val="36"/>
          <w:szCs w:val="36"/>
        </w:rPr>
        <w:t>201</w:t>
      </w:r>
      <w:r w:rsidR="006F714E" w:rsidRPr="009861E8">
        <w:rPr>
          <w:rFonts w:ascii="Arial Narrow" w:hAnsi="Arial Narrow"/>
          <w:w w:val="80"/>
          <w:sz w:val="36"/>
          <w:szCs w:val="36"/>
        </w:rPr>
        <w:t>5</w:t>
      </w:r>
      <w:r w:rsidRPr="009861E8">
        <w:rPr>
          <w:rFonts w:ascii="Arial Narrow" w:hAnsi="Arial Narrow"/>
          <w:w w:val="80"/>
          <w:sz w:val="36"/>
          <w:szCs w:val="36"/>
        </w:rPr>
        <w:t>r.</w:t>
      </w:r>
    </w:p>
    <w:p w:rsidR="009E0A3F" w:rsidRDefault="009E0A3F" w:rsidP="009E0A3F">
      <w:pPr>
        <w:ind w:right="4"/>
        <w:rPr>
          <w:rFonts w:ascii="Arial Narrow" w:hAnsi="Arial Narrow"/>
          <w:w w:val="80"/>
          <w:sz w:val="36"/>
          <w:szCs w:val="36"/>
        </w:rPr>
      </w:pPr>
    </w:p>
    <w:p w:rsidR="00F92C48" w:rsidRDefault="00F92C48" w:rsidP="00F92C48">
      <w:pPr>
        <w:ind w:right="4"/>
        <w:jc w:val="center"/>
        <w:rPr>
          <w:rFonts w:ascii="Arial Narrow" w:hAnsi="Arial Narrow"/>
          <w:w w:val="80"/>
          <w:sz w:val="36"/>
          <w:szCs w:val="36"/>
        </w:rPr>
      </w:pPr>
    </w:p>
    <w:p w:rsidR="00A17227" w:rsidRDefault="00A17227" w:rsidP="00F92C48">
      <w:pPr>
        <w:ind w:right="4"/>
        <w:jc w:val="center"/>
        <w:rPr>
          <w:rFonts w:ascii="Arial Narrow" w:hAnsi="Arial Narrow"/>
          <w:w w:val="80"/>
          <w:sz w:val="36"/>
          <w:szCs w:val="36"/>
        </w:rPr>
      </w:pPr>
      <w:bookmarkStart w:id="0" w:name="_GoBack"/>
      <w:bookmarkEnd w:id="0"/>
      <w:r w:rsidRPr="00A17227">
        <w:rPr>
          <w:rFonts w:ascii="Arial Narrow" w:hAnsi="Arial Narrow"/>
          <w:w w:val="80"/>
          <w:sz w:val="36"/>
          <w:szCs w:val="36"/>
        </w:rPr>
        <w:t xml:space="preserve">według stanu na </w:t>
      </w:r>
      <w:r>
        <w:rPr>
          <w:rFonts w:ascii="Arial Narrow" w:hAnsi="Arial Narrow"/>
          <w:w w:val="80"/>
          <w:sz w:val="36"/>
          <w:szCs w:val="36"/>
        </w:rPr>
        <w:t>dzień 30.06.2015</w:t>
      </w:r>
      <w:r w:rsidRPr="00A17227">
        <w:rPr>
          <w:rFonts w:ascii="Arial Narrow" w:hAnsi="Arial Narrow"/>
          <w:w w:val="80"/>
          <w:sz w:val="36"/>
          <w:szCs w:val="36"/>
        </w:rPr>
        <w:t xml:space="preserve"> r.</w:t>
      </w:r>
    </w:p>
    <w:p w:rsidR="00A17227" w:rsidRDefault="00A17227" w:rsidP="00A17227">
      <w:pPr>
        <w:ind w:right="4"/>
        <w:jc w:val="center"/>
        <w:rPr>
          <w:rFonts w:ascii="Arial Narrow" w:hAnsi="Arial Narrow"/>
          <w:w w:val="80"/>
          <w:sz w:val="36"/>
          <w:szCs w:val="36"/>
        </w:rPr>
      </w:pPr>
    </w:p>
    <w:p w:rsidR="00A17227" w:rsidRPr="009861E8" w:rsidRDefault="00A17227" w:rsidP="00A17227">
      <w:pPr>
        <w:ind w:right="4"/>
        <w:jc w:val="center"/>
        <w:rPr>
          <w:rFonts w:ascii="Arial Narrow" w:hAnsi="Arial Narrow"/>
          <w:w w:val="80"/>
          <w:sz w:val="36"/>
          <w:szCs w:val="36"/>
        </w:rPr>
      </w:pPr>
    </w:p>
    <w:p w:rsidR="009E0A3F" w:rsidRPr="009861E8" w:rsidRDefault="009E0A3F" w:rsidP="009E0A3F">
      <w:pPr>
        <w:jc w:val="center"/>
        <w:rPr>
          <w:rFonts w:ascii="Arial Narrow" w:hAnsi="Arial Narrow"/>
          <w:b/>
          <w:sz w:val="14"/>
          <w:szCs w:val="14"/>
        </w:rPr>
      </w:pPr>
      <w:r w:rsidRPr="009861E8">
        <w:rPr>
          <w:rFonts w:ascii="Arial Narrow" w:hAnsi="Arial Narrow"/>
          <w:b/>
          <w:noProof/>
          <w:sz w:val="14"/>
          <w:szCs w:val="14"/>
        </w:rPr>
        <w:drawing>
          <wp:inline distT="0" distB="0" distL="0" distR="0">
            <wp:extent cx="2971800" cy="3295650"/>
            <wp:effectExtent l="19050" t="0" r="0" b="0"/>
            <wp:docPr id="69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95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b/>
          <w:sz w:val="14"/>
          <w:szCs w:val="14"/>
        </w:rPr>
      </w:pPr>
    </w:p>
    <w:p w:rsidR="009E0A3F" w:rsidRPr="009861E8" w:rsidRDefault="009E0A3F" w:rsidP="009E0A3F">
      <w:pPr>
        <w:ind w:right="4"/>
        <w:jc w:val="center"/>
        <w:rPr>
          <w:rFonts w:ascii="Arial Narrow" w:hAnsi="Arial Narrow"/>
          <w:b/>
          <w:sz w:val="14"/>
          <w:szCs w:val="14"/>
        </w:rPr>
      </w:pPr>
    </w:p>
    <w:p w:rsidR="009E0A3F" w:rsidRPr="009861E8" w:rsidRDefault="009E0A3F" w:rsidP="009E0A3F">
      <w:pPr>
        <w:ind w:right="4"/>
        <w:rPr>
          <w:rFonts w:ascii="Arial Narrow" w:hAnsi="Arial Narrow"/>
          <w:b/>
          <w:sz w:val="16"/>
          <w:szCs w:val="16"/>
        </w:rPr>
      </w:pPr>
    </w:p>
    <w:p w:rsidR="009E0A3F" w:rsidRPr="009861E8" w:rsidRDefault="009E0A3F" w:rsidP="009E0A3F">
      <w:pPr>
        <w:ind w:right="4"/>
        <w:rPr>
          <w:rFonts w:ascii="Arial Narrow" w:hAnsi="Arial Narrow"/>
          <w:b/>
          <w:sz w:val="16"/>
          <w:szCs w:val="16"/>
        </w:rPr>
      </w:pPr>
    </w:p>
    <w:p w:rsidR="009E0A3F" w:rsidRPr="009861E8" w:rsidRDefault="009E0A3F" w:rsidP="009E0A3F">
      <w:pPr>
        <w:ind w:right="4"/>
        <w:rPr>
          <w:rFonts w:ascii="Arial Narrow" w:hAnsi="Arial Narrow"/>
          <w:b/>
          <w:sz w:val="36"/>
        </w:rPr>
      </w:pPr>
    </w:p>
    <w:p w:rsidR="009E0A3F" w:rsidRPr="009861E8" w:rsidRDefault="009E0A3F">
      <w:pPr>
        <w:rPr>
          <w:rFonts w:ascii="Arial Narrow" w:hAnsi="Arial Narrow"/>
          <w:b/>
          <w:w w:val="80"/>
          <w:sz w:val="32"/>
          <w:szCs w:val="32"/>
        </w:rPr>
      </w:pPr>
      <w:r w:rsidRPr="009861E8">
        <w:rPr>
          <w:rFonts w:ascii="Arial Narrow" w:hAnsi="Arial Narrow"/>
          <w:b/>
          <w:w w:val="80"/>
          <w:sz w:val="32"/>
          <w:szCs w:val="32"/>
        </w:rPr>
        <w:br w:type="page"/>
      </w:r>
    </w:p>
    <w:p w:rsidR="00F305FD" w:rsidRPr="009861E8" w:rsidRDefault="00F305FD">
      <w:pPr>
        <w:rPr>
          <w:rFonts w:ascii="Arial Narrow" w:hAnsi="Arial Narrow"/>
          <w:b/>
          <w:w w:val="80"/>
          <w:sz w:val="32"/>
          <w:szCs w:val="32"/>
        </w:rPr>
      </w:pPr>
      <w:r w:rsidRPr="009861E8">
        <w:rPr>
          <w:rFonts w:ascii="Arial Narrow" w:hAnsi="Arial Narrow"/>
          <w:b/>
          <w:w w:val="80"/>
          <w:sz w:val="32"/>
          <w:szCs w:val="32"/>
        </w:rPr>
        <w:lastRenderedPageBreak/>
        <w:br w:type="page"/>
      </w:r>
    </w:p>
    <w:p w:rsidR="00C249E1" w:rsidRPr="009861E8" w:rsidRDefault="00C249E1" w:rsidP="00702C6A">
      <w:pPr>
        <w:ind w:right="-595"/>
        <w:rPr>
          <w:rFonts w:ascii="Arial Narrow" w:hAnsi="Arial Narrow"/>
          <w:b/>
          <w:w w:val="80"/>
          <w:sz w:val="32"/>
          <w:szCs w:val="32"/>
        </w:rPr>
        <w:sectPr w:rsidR="00C249E1" w:rsidRPr="009861E8" w:rsidSect="00702C6A">
          <w:footerReference w:type="even" r:id="rId14"/>
          <w:footerReference w:type="default" r:id="rId15"/>
          <w:type w:val="evenPage"/>
          <w:pgSz w:w="11907" w:h="16840" w:code="9"/>
          <w:pgMar w:top="0" w:right="851" w:bottom="539" w:left="851" w:header="851" w:footer="851" w:gutter="0"/>
          <w:cols w:space="708"/>
          <w:titlePg/>
        </w:sectPr>
      </w:pPr>
    </w:p>
    <w:p w:rsidR="00C249E1" w:rsidRPr="003837B4" w:rsidRDefault="00C249E1" w:rsidP="003837B4">
      <w:pPr>
        <w:pStyle w:val="Akapitzlist"/>
        <w:numPr>
          <w:ilvl w:val="0"/>
          <w:numId w:val="8"/>
        </w:numPr>
        <w:tabs>
          <w:tab w:val="clear" w:pos="180"/>
          <w:tab w:val="num" w:pos="709"/>
        </w:tabs>
        <w:ind w:left="709" w:hanging="142"/>
        <w:jc w:val="both"/>
        <w:rPr>
          <w:rFonts w:ascii="Arial Narrow" w:hAnsi="Arial Narrow"/>
          <w:b/>
          <w:sz w:val="32"/>
        </w:rPr>
      </w:pPr>
      <w:r w:rsidRPr="003837B4">
        <w:rPr>
          <w:rFonts w:ascii="Arial Narrow" w:hAnsi="Arial Narrow"/>
          <w:b/>
          <w:sz w:val="32"/>
        </w:rPr>
        <w:lastRenderedPageBreak/>
        <w:t>POZIOM BEZROBOCIA</w:t>
      </w:r>
    </w:p>
    <w:p w:rsidR="00C249E1" w:rsidRPr="009861E8" w:rsidRDefault="00C249E1" w:rsidP="00F36EFA">
      <w:pPr>
        <w:tabs>
          <w:tab w:val="num" w:pos="426"/>
        </w:tabs>
        <w:ind w:left="426" w:hanging="426"/>
        <w:jc w:val="both"/>
        <w:rPr>
          <w:rFonts w:ascii="Arial Narrow" w:hAnsi="Arial Narrow"/>
          <w:b/>
          <w:i/>
          <w:sz w:val="8"/>
          <w:szCs w:val="24"/>
        </w:rPr>
      </w:pPr>
    </w:p>
    <w:p w:rsidR="00C249E1" w:rsidRPr="008B06B8" w:rsidRDefault="00C249E1" w:rsidP="001F567F">
      <w:pPr>
        <w:pStyle w:val="Akapitzlist"/>
        <w:numPr>
          <w:ilvl w:val="1"/>
          <w:numId w:val="8"/>
        </w:numPr>
        <w:tabs>
          <w:tab w:val="num" w:pos="426"/>
        </w:tabs>
        <w:ind w:left="426"/>
        <w:jc w:val="both"/>
        <w:rPr>
          <w:rFonts w:ascii="Arial Narrow" w:hAnsi="Arial Narrow"/>
          <w:b/>
          <w:i/>
          <w:sz w:val="32"/>
        </w:rPr>
      </w:pPr>
      <w:r w:rsidRPr="008B06B8">
        <w:rPr>
          <w:rFonts w:ascii="Arial Narrow" w:hAnsi="Arial Narrow"/>
          <w:b/>
          <w:i/>
          <w:sz w:val="32"/>
        </w:rPr>
        <w:t>Liczba zarejestrowanych bezrobotnych</w:t>
      </w:r>
    </w:p>
    <w:p w:rsidR="00C249E1" w:rsidRPr="009861E8" w:rsidRDefault="00C249E1" w:rsidP="00F36EFA">
      <w:pPr>
        <w:jc w:val="both"/>
        <w:rPr>
          <w:rFonts w:ascii="Arial Narrow" w:hAnsi="Arial Narrow"/>
          <w:sz w:val="16"/>
        </w:rPr>
      </w:pPr>
    </w:p>
    <w:p w:rsidR="00C249E1" w:rsidRPr="009861E8" w:rsidRDefault="00C249E1" w:rsidP="00D415C3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sz w:val="28"/>
        </w:rPr>
        <w:t>Na dzień 30.06.</w:t>
      </w:r>
      <w:r w:rsidR="00DD41D1" w:rsidRPr="009861E8">
        <w:rPr>
          <w:rFonts w:ascii="Arial Narrow" w:hAnsi="Arial Narrow"/>
          <w:sz w:val="28"/>
        </w:rPr>
        <w:t>2015</w:t>
      </w:r>
      <w:r w:rsidRPr="009861E8">
        <w:rPr>
          <w:rFonts w:ascii="Arial Narrow" w:hAnsi="Arial Narrow"/>
          <w:sz w:val="28"/>
        </w:rPr>
        <w:t>r. liczba bezrobotnych zarejes</w:t>
      </w:r>
      <w:r w:rsidR="009E7FBC">
        <w:rPr>
          <w:rFonts w:ascii="Arial Narrow" w:hAnsi="Arial Narrow"/>
          <w:sz w:val="28"/>
        </w:rPr>
        <w:t>trowanych w PUP w Biłgoraju wyn</w:t>
      </w:r>
      <w:r w:rsidRPr="009861E8">
        <w:rPr>
          <w:rFonts w:ascii="Arial Narrow" w:hAnsi="Arial Narrow"/>
          <w:sz w:val="28"/>
        </w:rPr>
        <w:t>os</w:t>
      </w:r>
      <w:r w:rsidR="00CE3EC9">
        <w:rPr>
          <w:rFonts w:ascii="Arial Narrow" w:hAnsi="Arial Narrow"/>
          <w:sz w:val="28"/>
        </w:rPr>
        <w:t>i</w:t>
      </w:r>
      <w:r w:rsidRPr="009861E8">
        <w:rPr>
          <w:rFonts w:ascii="Arial Narrow" w:hAnsi="Arial Narrow"/>
          <w:sz w:val="28"/>
        </w:rPr>
        <w:t xml:space="preserve">ła </w:t>
      </w:r>
      <w:r w:rsidR="00701C9B" w:rsidRPr="009861E8">
        <w:rPr>
          <w:rFonts w:ascii="Arial Narrow" w:hAnsi="Arial Narrow"/>
          <w:b/>
          <w:bCs/>
          <w:sz w:val="28"/>
        </w:rPr>
        <w:t>3.</w:t>
      </w:r>
      <w:r w:rsidR="007C1FB3" w:rsidRPr="009861E8">
        <w:rPr>
          <w:rFonts w:ascii="Arial Narrow" w:hAnsi="Arial Narrow"/>
          <w:b/>
          <w:bCs/>
          <w:sz w:val="28"/>
        </w:rPr>
        <w:t>377</w:t>
      </w:r>
      <w:r w:rsidR="007B5DFC" w:rsidRPr="009861E8">
        <w:rPr>
          <w:rFonts w:ascii="Arial Narrow" w:hAnsi="Arial Narrow"/>
          <w:sz w:val="28"/>
        </w:rPr>
        <w:t xml:space="preserve"> os</w:t>
      </w:r>
      <w:r w:rsidR="00201015" w:rsidRPr="009861E8">
        <w:rPr>
          <w:rFonts w:ascii="Arial Narrow" w:hAnsi="Arial Narrow"/>
          <w:sz w:val="28"/>
        </w:rPr>
        <w:t>ób</w:t>
      </w:r>
      <w:r w:rsidRPr="009861E8">
        <w:rPr>
          <w:rFonts w:ascii="Arial Narrow" w:hAnsi="Arial Narrow"/>
          <w:sz w:val="28"/>
        </w:rPr>
        <w:t>,</w:t>
      </w:r>
      <w:r w:rsidRPr="009861E8">
        <w:rPr>
          <w:rFonts w:ascii="Arial Narrow" w:hAnsi="Arial Narrow"/>
          <w:b/>
          <w:sz w:val="28"/>
        </w:rPr>
        <w:t xml:space="preserve"> </w:t>
      </w:r>
      <w:r w:rsidRPr="009861E8">
        <w:rPr>
          <w:rFonts w:ascii="Arial Narrow" w:hAnsi="Arial Narrow"/>
          <w:sz w:val="28"/>
        </w:rPr>
        <w:t>w tym</w:t>
      </w:r>
      <w:r w:rsidRPr="009861E8">
        <w:rPr>
          <w:rFonts w:ascii="Arial Narrow" w:hAnsi="Arial Narrow"/>
          <w:b/>
          <w:sz w:val="28"/>
        </w:rPr>
        <w:t xml:space="preserve"> </w:t>
      </w:r>
      <w:r w:rsidR="007C1FB3" w:rsidRPr="009861E8">
        <w:rPr>
          <w:rFonts w:ascii="Arial Narrow" w:hAnsi="Arial Narrow"/>
          <w:b/>
          <w:sz w:val="28"/>
        </w:rPr>
        <w:t>1.679</w:t>
      </w:r>
      <w:r w:rsidRPr="009861E8">
        <w:rPr>
          <w:rFonts w:ascii="Arial Narrow" w:hAnsi="Arial Narrow"/>
          <w:b/>
          <w:sz w:val="28"/>
        </w:rPr>
        <w:t xml:space="preserve"> </w:t>
      </w:r>
      <w:r w:rsidRPr="009861E8">
        <w:rPr>
          <w:rFonts w:ascii="Arial Narrow" w:hAnsi="Arial Narrow"/>
          <w:sz w:val="28"/>
        </w:rPr>
        <w:t>kobiet. W odniesieniu do analogicznego okresu roku ubiegłego liczba bezrobotnych ogółem z</w:t>
      </w:r>
      <w:r w:rsidR="00701C9B" w:rsidRPr="009861E8">
        <w:rPr>
          <w:rFonts w:ascii="Arial Narrow" w:hAnsi="Arial Narrow"/>
          <w:sz w:val="28"/>
        </w:rPr>
        <w:t>mniejszyła</w:t>
      </w:r>
      <w:r w:rsidRPr="009861E8">
        <w:rPr>
          <w:rFonts w:ascii="Arial Narrow" w:hAnsi="Arial Narrow"/>
          <w:sz w:val="28"/>
        </w:rPr>
        <w:t xml:space="preserve"> się o </w:t>
      </w:r>
      <w:r w:rsidR="00D25D4D" w:rsidRPr="009861E8">
        <w:rPr>
          <w:rFonts w:ascii="Arial Narrow" w:hAnsi="Arial Narrow"/>
          <w:sz w:val="28"/>
        </w:rPr>
        <w:t>54</w:t>
      </w:r>
      <w:r w:rsidRPr="009861E8">
        <w:rPr>
          <w:rFonts w:ascii="Arial Narrow" w:hAnsi="Arial Narrow"/>
          <w:sz w:val="28"/>
        </w:rPr>
        <w:t xml:space="preserve"> os</w:t>
      </w:r>
      <w:r w:rsidR="00701C9B" w:rsidRPr="009861E8">
        <w:rPr>
          <w:rFonts w:ascii="Arial Narrow" w:hAnsi="Arial Narrow"/>
          <w:sz w:val="28"/>
        </w:rPr>
        <w:t>o</w:t>
      </w:r>
      <w:r w:rsidRPr="009861E8">
        <w:rPr>
          <w:rFonts w:ascii="Arial Narrow" w:hAnsi="Arial Narrow"/>
          <w:sz w:val="28"/>
        </w:rPr>
        <w:t>b</w:t>
      </w:r>
      <w:r w:rsidR="00701C9B" w:rsidRPr="009861E8">
        <w:rPr>
          <w:rFonts w:ascii="Arial Narrow" w:hAnsi="Arial Narrow"/>
          <w:sz w:val="28"/>
        </w:rPr>
        <w:t>y</w:t>
      </w:r>
      <w:r w:rsidRPr="009861E8">
        <w:rPr>
          <w:rFonts w:ascii="Arial Narrow" w:hAnsi="Arial Narrow"/>
          <w:sz w:val="28"/>
        </w:rPr>
        <w:t xml:space="preserve"> tj. </w:t>
      </w:r>
      <w:r w:rsidR="007501F0" w:rsidRPr="009861E8">
        <w:rPr>
          <w:rFonts w:ascii="Arial Narrow" w:hAnsi="Arial Narrow"/>
          <w:sz w:val="28"/>
        </w:rPr>
        <w:t>1,6</w:t>
      </w:r>
      <w:r w:rsidRPr="009861E8">
        <w:rPr>
          <w:rFonts w:ascii="Arial Narrow" w:hAnsi="Arial Narrow"/>
          <w:sz w:val="28"/>
        </w:rPr>
        <w:t>%</w:t>
      </w:r>
      <w:r w:rsidRPr="009861E8">
        <w:rPr>
          <w:rFonts w:ascii="Arial Narrow" w:hAnsi="Arial Narrow"/>
          <w:color w:val="FF6600"/>
          <w:sz w:val="28"/>
        </w:rPr>
        <w:t xml:space="preserve"> </w:t>
      </w:r>
      <w:r w:rsidR="00A841CA" w:rsidRPr="009861E8">
        <w:rPr>
          <w:rFonts w:ascii="Arial Narrow" w:hAnsi="Arial Narrow"/>
          <w:sz w:val="28"/>
        </w:rPr>
        <w:t xml:space="preserve">(w czerwcu </w:t>
      </w:r>
      <w:r w:rsidR="00DD41D1" w:rsidRPr="009861E8">
        <w:rPr>
          <w:rFonts w:ascii="Arial Narrow" w:hAnsi="Arial Narrow"/>
          <w:sz w:val="28"/>
        </w:rPr>
        <w:t>2014</w:t>
      </w:r>
      <w:r w:rsidRPr="009861E8">
        <w:rPr>
          <w:rFonts w:ascii="Arial Narrow" w:hAnsi="Arial Narrow"/>
          <w:sz w:val="28"/>
        </w:rPr>
        <w:t>r. zarejestrowan</w:t>
      </w:r>
      <w:r w:rsidR="00701C9B" w:rsidRPr="009861E8">
        <w:rPr>
          <w:rFonts w:ascii="Arial Narrow" w:hAnsi="Arial Narrow"/>
          <w:sz w:val="28"/>
        </w:rPr>
        <w:t>ych</w:t>
      </w:r>
      <w:r w:rsidRPr="009861E8">
        <w:rPr>
          <w:rFonts w:ascii="Arial Narrow" w:hAnsi="Arial Narrow"/>
          <w:sz w:val="28"/>
        </w:rPr>
        <w:t xml:space="preserve"> był</w:t>
      </w:r>
      <w:r w:rsidR="00701C9B" w:rsidRPr="009861E8">
        <w:rPr>
          <w:rFonts w:ascii="Arial Narrow" w:hAnsi="Arial Narrow"/>
          <w:sz w:val="28"/>
        </w:rPr>
        <w:t>o</w:t>
      </w:r>
      <w:r w:rsidRPr="009861E8">
        <w:rPr>
          <w:rFonts w:ascii="Arial Narrow" w:hAnsi="Arial Narrow"/>
          <w:sz w:val="28"/>
        </w:rPr>
        <w:t xml:space="preserve"> </w:t>
      </w:r>
      <w:r w:rsidR="007C1FB3" w:rsidRPr="009861E8">
        <w:rPr>
          <w:rFonts w:ascii="Arial Narrow" w:hAnsi="Arial Narrow"/>
          <w:sz w:val="28"/>
        </w:rPr>
        <w:t>3.431</w:t>
      </w:r>
      <w:r w:rsidRPr="009861E8">
        <w:rPr>
          <w:rFonts w:ascii="Arial Narrow" w:hAnsi="Arial Narrow"/>
          <w:sz w:val="28"/>
        </w:rPr>
        <w:t xml:space="preserve"> os</w:t>
      </w:r>
      <w:r w:rsidR="00701C9B" w:rsidRPr="009861E8">
        <w:rPr>
          <w:rFonts w:ascii="Arial Narrow" w:hAnsi="Arial Narrow"/>
          <w:sz w:val="28"/>
        </w:rPr>
        <w:t>ó</w:t>
      </w:r>
      <w:r w:rsidRPr="009861E8">
        <w:rPr>
          <w:rFonts w:ascii="Arial Narrow" w:hAnsi="Arial Narrow"/>
          <w:sz w:val="28"/>
        </w:rPr>
        <w:t xml:space="preserve">b). </w:t>
      </w:r>
    </w:p>
    <w:p w:rsidR="00C249E1" w:rsidRPr="009861E8" w:rsidRDefault="00C249E1" w:rsidP="00D415C3">
      <w:pPr>
        <w:spacing w:line="276" w:lineRule="auto"/>
        <w:ind w:firstLine="540"/>
        <w:jc w:val="both"/>
        <w:rPr>
          <w:rFonts w:ascii="Arial Narrow" w:hAnsi="Arial Narrow"/>
          <w:color w:val="000000"/>
          <w:sz w:val="28"/>
        </w:rPr>
      </w:pPr>
      <w:r w:rsidRPr="009861E8">
        <w:rPr>
          <w:rFonts w:ascii="Arial Narrow" w:hAnsi="Arial Narrow"/>
          <w:color w:val="000000"/>
          <w:sz w:val="28"/>
        </w:rPr>
        <w:t>W porówn</w:t>
      </w:r>
      <w:r w:rsidR="004D5D75" w:rsidRPr="009861E8">
        <w:rPr>
          <w:rFonts w:ascii="Arial Narrow" w:hAnsi="Arial Narrow"/>
          <w:color w:val="000000"/>
          <w:sz w:val="28"/>
        </w:rPr>
        <w:t>aniu do stanu na dzień 31.12.</w:t>
      </w:r>
      <w:r w:rsidR="00DD41D1" w:rsidRPr="009861E8">
        <w:rPr>
          <w:rFonts w:ascii="Arial Narrow" w:hAnsi="Arial Narrow"/>
          <w:color w:val="000000"/>
          <w:sz w:val="28"/>
        </w:rPr>
        <w:t>2014</w:t>
      </w:r>
      <w:r w:rsidRPr="009861E8">
        <w:rPr>
          <w:rFonts w:ascii="Arial Narrow" w:hAnsi="Arial Narrow"/>
          <w:color w:val="000000"/>
          <w:sz w:val="28"/>
        </w:rPr>
        <w:t>r. liczba bezrobotnych ogółem zmniejszyła się o </w:t>
      </w:r>
      <w:r w:rsidR="00D25D4D" w:rsidRPr="009861E8">
        <w:rPr>
          <w:rFonts w:ascii="Arial Narrow" w:hAnsi="Arial Narrow"/>
          <w:color w:val="000000"/>
          <w:sz w:val="28"/>
        </w:rPr>
        <w:t>14,5</w:t>
      </w:r>
      <w:r w:rsidRPr="009861E8">
        <w:rPr>
          <w:rFonts w:ascii="Arial Narrow" w:hAnsi="Arial Narrow"/>
          <w:color w:val="000000"/>
          <w:sz w:val="28"/>
        </w:rPr>
        <w:t>% (</w:t>
      </w:r>
      <w:r w:rsidR="00D25D4D" w:rsidRPr="009861E8">
        <w:rPr>
          <w:rFonts w:ascii="Arial Narrow" w:hAnsi="Arial Narrow"/>
          <w:color w:val="000000"/>
          <w:sz w:val="28"/>
        </w:rPr>
        <w:t>574</w:t>
      </w:r>
      <w:r w:rsidRPr="009861E8">
        <w:rPr>
          <w:rFonts w:ascii="Arial Narrow" w:hAnsi="Arial Narrow"/>
          <w:color w:val="000000"/>
          <w:sz w:val="28"/>
        </w:rPr>
        <w:t xml:space="preserve"> os</w:t>
      </w:r>
      <w:r w:rsidR="00D25D4D" w:rsidRPr="009861E8">
        <w:rPr>
          <w:rFonts w:ascii="Arial Narrow" w:hAnsi="Arial Narrow"/>
          <w:color w:val="000000"/>
          <w:sz w:val="28"/>
        </w:rPr>
        <w:t>oby</w:t>
      </w:r>
      <w:r w:rsidRPr="009861E8">
        <w:rPr>
          <w:rFonts w:ascii="Arial Narrow" w:hAnsi="Arial Narrow"/>
          <w:color w:val="000000"/>
          <w:sz w:val="28"/>
        </w:rPr>
        <w:t>).</w:t>
      </w:r>
      <w:r w:rsidR="001F396B" w:rsidRPr="009861E8">
        <w:rPr>
          <w:rFonts w:ascii="Arial Narrow" w:hAnsi="Arial Narrow"/>
          <w:sz w:val="28"/>
        </w:rPr>
        <w:t xml:space="preserve"> W kolejnych miesiącach liczba bezrobotnych stopniowo się zmniejszała tj. w lutym o </w:t>
      </w:r>
      <w:r w:rsidR="00D475A0" w:rsidRPr="009861E8">
        <w:rPr>
          <w:rFonts w:ascii="Arial Narrow" w:hAnsi="Arial Narrow"/>
          <w:sz w:val="28"/>
        </w:rPr>
        <w:t>94</w:t>
      </w:r>
      <w:r w:rsidR="007501F0" w:rsidRPr="009861E8">
        <w:rPr>
          <w:rFonts w:ascii="Arial Narrow" w:hAnsi="Arial Narrow"/>
          <w:sz w:val="28"/>
        </w:rPr>
        <w:t xml:space="preserve"> </w:t>
      </w:r>
      <w:r w:rsidR="001F396B" w:rsidRPr="009861E8">
        <w:rPr>
          <w:rFonts w:ascii="Arial Narrow" w:hAnsi="Arial Narrow"/>
          <w:sz w:val="28"/>
        </w:rPr>
        <w:t>os</w:t>
      </w:r>
      <w:r w:rsidR="00D475A0" w:rsidRPr="009861E8">
        <w:rPr>
          <w:rFonts w:ascii="Arial Narrow" w:hAnsi="Arial Narrow"/>
          <w:sz w:val="28"/>
        </w:rPr>
        <w:t>oby</w:t>
      </w:r>
      <w:r w:rsidR="001F396B" w:rsidRPr="009861E8">
        <w:rPr>
          <w:rFonts w:ascii="Arial Narrow" w:hAnsi="Arial Narrow"/>
          <w:sz w:val="28"/>
        </w:rPr>
        <w:t xml:space="preserve">, w marcu </w:t>
      </w:r>
      <w:r w:rsidR="00D475A0" w:rsidRPr="009861E8">
        <w:rPr>
          <w:rFonts w:ascii="Arial Narrow" w:hAnsi="Arial Narrow"/>
          <w:sz w:val="28"/>
        </w:rPr>
        <w:t>161</w:t>
      </w:r>
      <w:r w:rsidR="001F396B" w:rsidRPr="009861E8">
        <w:rPr>
          <w:rFonts w:ascii="Arial Narrow" w:hAnsi="Arial Narrow"/>
          <w:sz w:val="28"/>
        </w:rPr>
        <w:t xml:space="preserve"> osób, kwietniu </w:t>
      </w:r>
      <w:r w:rsidR="00D475A0" w:rsidRPr="009861E8">
        <w:rPr>
          <w:rFonts w:ascii="Arial Narrow" w:hAnsi="Arial Narrow"/>
          <w:sz w:val="28"/>
        </w:rPr>
        <w:t>190</w:t>
      </w:r>
      <w:r w:rsidR="001F396B" w:rsidRPr="009861E8">
        <w:rPr>
          <w:rFonts w:ascii="Arial Narrow" w:hAnsi="Arial Narrow"/>
          <w:sz w:val="28"/>
        </w:rPr>
        <w:t xml:space="preserve"> os</w:t>
      </w:r>
      <w:r w:rsidR="00D475A0" w:rsidRPr="009861E8">
        <w:rPr>
          <w:rFonts w:ascii="Arial Narrow" w:hAnsi="Arial Narrow"/>
          <w:sz w:val="28"/>
        </w:rPr>
        <w:t>ób</w:t>
      </w:r>
      <w:r w:rsidR="001F396B" w:rsidRPr="009861E8">
        <w:rPr>
          <w:rFonts w:ascii="Arial Narrow" w:hAnsi="Arial Narrow"/>
          <w:sz w:val="28"/>
        </w:rPr>
        <w:t xml:space="preserve">, w maju </w:t>
      </w:r>
      <w:r w:rsidR="00D475A0" w:rsidRPr="009861E8">
        <w:rPr>
          <w:rFonts w:ascii="Arial Narrow" w:hAnsi="Arial Narrow"/>
          <w:sz w:val="28"/>
        </w:rPr>
        <w:t>323</w:t>
      </w:r>
      <w:r w:rsidR="001F396B" w:rsidRPr="009861E8">
        <w:rPr>
          <w:rFonts w:ascii="Arial Narrow" w:hAnsi="Arial Narrow"/>
          <w:sz w:val="28"/>
        </w:rPr>
        <w:t xml:space="preserve"> os</w:t>
      </w:r>
      <w:r w:rsidR="00D475A0" w:rsidRPr="009861E8">
        <w:rPr>
          <w:rFonts w:ascii="Arial Narrow" w:hAnsi="Arial Narrow"/>
          <w:sz w:val="28"/>
        </w:rPr>
        <w:t>oby</w:t>
      </w:r>
      <w:r w:rsidR="001F396B" w:rsidRPr="009861E8">
        <w:rPr>
          <w:rFonts w:ascii="Arial Narrow" w:hAnsi="Arial Narrow"/>
          <w:sz w:val="28"/>
        </w:rPr>
        <w:t xml:space="preserve">, w czerwcu o </w:t>
      </w:r>
      <w:r w:rsidR="00D475A0" w:rsidRPr="009861E8">
        <w:rPr>
          <w:rFonts w:ascii="Arial Narrow" w:hAnsi="Arial Narrow"/>
          <w:sz w:val="28"/>
        </w:rPr>
        <w:t>171</w:t>
      </w:r>
      <w:r w:rsidR="001F396B" w:rsidRPr="009861E8">
        <w:rPr>
          <w:rFonts w:ascii="Arial Narrow" w:hAnsi="Arial Narrow"/>
          <w:sz w:val="28"/>
        </w:rPr>
        <w:t xml:space="preserve"> osób.</w:t>
      </w:r>
    </w:p>
    <w:p w:rsidR="00A17227" w:rsidRDefault="00C249E1" w:rsidP="006F714E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sz w:val="28"/>
        </w:rPr>
        <w:t xml:space="preserve">W roku bieżącym </w:t>
      </w:r>
      <w:r w:rsidR="001F396B" w:rsidRPr="009861E8">
        <w:rPr>
          <w:rFonts w:ascii="Arial Narrow" w:hAnsi="Arial Narrow"/>
          <w:sz w:val="28"/>
        </w:rPr>
        <w:t xml:space="preserve">nie </w:t>
      </w:r>
      <w:r w:rsidRPr="009861E8">
        <w:rPr>
          <w:rFonts w:ascii="Arial Narrow" w:hAnsi="Arial Narrow"/>
          <w:sz w:val="28"/>
        </w:rPr>
        <w:t>odnotowano wzrost</w:t>
      </w:r>
      <w:r w:rsidR="001F396B" w:rsidRPr="009861E8">
        <w:rPr>
          <w:rFonts w:ascii="Arial Narrow" w:hAnsi="Arial Narrow"/>
          <w:sz w:val="28"/>
        </w:rPr>
        <w:t>u</w:t>
      </w:r>
      <w:r w:rsidRPr="009861E8">
        <w:rPr>
          <w:rFonts w:ascii="Arial Narrow" w:hAnsi="Arial Narrow"/>
          <w:sz w:val="28"/>
        </w:rPr>
        <w:t xml:space="preserve"> liczby bezrobotnych</w:t>
      </w:r>
      <w:r w:rsidR="001F396B" w:rsidRPr="009861E8">
        <w:rPr>
          <w:rFonts w:ascii="Arial Narrow" w:hAnsi="Arial Narrow"/>
          <w:sz w:val="28"/>
        </w:rPr>
        <w:t xml:space="preserve"> na terenie powiatu biłgorajskiego. </w:t>
      </w:r>
    </w:p>
    <w:p w:rsidR="00A17227" w:rsidRDefault="00A17227" w:rsidP="006F714E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</w:p>
    <w:p w:rsidR="00A17227" w:rsidRDefault="00A17227" w:rsidP="006F714E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</w:p>
    <w:p w:rsidR="00A17227" w:rsidRDefault="00A17227" w:rsidP="00A17227">
      <w:pPr>
        <w:spacing w:line="276" w:lineRule="auto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noProof/>
          <w:sz w:val="28"/>
          <w:szCs w:val="28"/>
        </w:rPr>
        <w:drawing>
          <wp:inline distT="0" distB="0" distL="0" distR="0" wp14:anchorId="3CDF4C9C" wp14:editId="5D8AD59C">
            <wp:extent cx="6372225" cy="2264735"/>
            <wp:effectExtent l="0" t="0" r="0" b="0"/>
            <wp:docPr id="20" name="Obiekt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249E1" w:rsidRPr="009861E8" w:rsidRDefault="00C249E1" w:rsidP="006F714E">
      <w:pPr>
        <w:spacing w:line="276" w:lineRule="auto"/>
        <w:ind w:firstLine="540"/>
        <w:jc w:val="both"/>
        <w:rPr>
          <w:rFonts w:ascii="Arial Narrow" w:hAnsi="Arial Narrow"/>
        </w:rPr>
      </w:pPr>
    </w:p>
    <w:p w:rsidR="00C249E1" w:rsidRPr="009861E8" w:rsidRDefault="00C249E1" w:rsidP="00B42D17">
      <w:pPr>
        <w:rPr>
          <w:rFonts w:ascii="Arial Narrow" w:hAnsi="Arial Narrow"/>
          <w:sz w:val="16"/>
          <w:szCs w:val="16"/>
        </w:rPr>
      </w:pPr>
    </w:p>
    <w:p w:rsidR="00C249E1" w:rsidRPr="009861E8" w:rsidRDefault="00C249E1" w:rsidP="00D415C3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sz w:val="28"/>
        </w:rPr>
        <w:t xml:space="preserve">Liczba zarejestrowanych bezrobotnych nie uwzględnia osób poszukujących pracy </w:t>
      </w:r>
      <w:r w:rsidR="00E67571" w:rsidRPr="009861E8">
        <w:rPr>
          <w:rFonts w:ascii="Arial Narrow" w:hAnsi="Arial Narrow"/>
          <w:sz w:val="28"/>
        </w:rPr>
        <w:br/>
      </w:r>
      <w:r w:rsidRPr="009861E8">
        <w:rPr>
          <w:rFonts w:ascii="Arial Narrow" w:hAnsi="Arial Narrow"/>
          <w:sz w:val="28"/>
        </w:rPr>
        <w:t>tj.</w:t>
      </w:r>
      <w:r w:rsidRPr="009861E8">
        <w:rPr>
          <w:rFonts w:ascii="Arial Narrow" w:hAnsi="Arial Narrow"/>
          <w:b/>
          <w:sz w:val="28"/>
        </w:rPr>
        <w:t xml:space="preserve"> </w:t>
      </w:r>
      <w:r w:rsidRPr="009861E8">
        <w:rPr>
          <w:rFonts w:ascii="Arial Narrow" w:hAnsi="Arial Narrow"/>
          <w:sz w:val="28"/>
        </w:rPr>
        <w:t xml:space="preserve">posiadających gospodarstwa rolne powyżej 2 hektarów przeliczeniowych, renty inwalidzkie lub inne źródła dochodów. </w:t>
      </w:r>
      <w:r w:rsidR="0033387B">
        <w:rPr>
          <w:rFonts w:ascii="Arial Narrow" w:hAnsi="Arial Narrow"/>
          <w:sz w:val="28"/>
        </w:rPr>
        <w:t>W dniu 30.06.2015</w:t>
      </w:r>
      <w:r w:rsidRPr="009861E8">
        <w:rPr>
          <w:rFonts w:ascii="Arial Narrow" w:hAnsi="Arial Narrow"/>
          <w:sz w:val="28"/>
        </w:rPr>
        <w:t xml:space="preserve"> obejm</w:t>
      </w:r>
      <w:r w:rsidR="0033387B">
        <w:rPr>
          <w:rFonts w:ascii="Arial Narrow" w:hAnsi="Arial Narrow"/>
          <w:sz w:val="28"/>
        </w:rPr>
        <w:t>owała</w:t>
      </w:r>
      <w:r w:rsidRPr="009861E8">
        <w:rPr>
          <w:rFonts w:ascii="Arial Narrow" w:hAnsi="Arial Narrow"/>
          <w:sz w:val="28"/>
        </w:rPr>
        <w:t xml:space="preserve"> </w:t>
      </w:r>
      <w:r w:rsidR="001F396B" w:rsidRPr="009861E8">
        <w:rPr>
          <w:rFonts w:ascii="Arial Narrow" w:hAnsi="Arial Narrow"/>
          <w:b/>
          <w:bCs/>
          <w:sz w:val="28"/>
        </w:rPr>
        <w:t>70</w:t>
      </w:r>
      <w:r w:rsidRPr="009861E8">
        <w:rPr>
          <w:rFonts w:ascii="Arial Narrow" w:hAnsi="Arial Narrow"/>
          <w:sz w:val="28"/>
        </w:rPr>
        <w:t xml:space="preserve"> os</w:t>
      </w:r>
      <w:r w:rsidR="00FB4C99" w:rsidRPr="009861E8">
        <w:rPr>
          <w:rFonts w:ascii="Arial Narrow" w:hAnsi="Arial Narrow"/>
          <w:sz w:val="28"/>
        </w:rPr>
        <w:t>ób</w:t>
      </w:r>
      <w:r w:rsidRPr="009861E8">
        <w:rPr>
          <w:rFonts w:ascii="Arial Narrow" w:hAnsi="Arial Narrow"/>
          <w:sz w:val="28"/>
        </w:rPr>
        <w:t xml:space="preserve">, w tym </w:t>
      </w:r>
      <w:r w:rsidR="001F396B" w:rsidRPr="009861E8">
        <w:rPr>
          <w:rFonts w:ascii="Arial Narrow" w:hAnsi="Arial Narrow"/>
          <w:sz w:val="28"/>
        </w:rPr>
        <w:t>37</w:t>
      </w:r>
      <w:r w:rsidRPr="009861E8">
        <w:rPr>
          <w:rFonts w:ascii="Arial Narrow" w:hAnsi="Arial Narrow"/>
          <w:b/>
          <w:sz w:val="28"/>
        </w:rPr>
        <w:t xml:space="preserve"> </w:t>
      </w:r>
      <w:r w:rsidRPr="009861E8">
        <w:rPr>
          <w:rFonts w:ascii="Arial Narrow" w:hAnsi="Arial Narrow"/>
          <w:sz w:val="28"/>
        </w:rPr>
        <w:t>os</w:t>
      </w:r>
      <w:r w:rsidR="001F396B" w:rsidRPr="009861E8">
        <w:rPr>
          <w:rFonts w:ascii="Arial Narrow" w:hAnsi="Arial Narrow"/>
          <w:sz w:val="28"/>
        </w:rPr>
        <w:t>ó</w:t>
      </w:r>
      <w:r w:rsidR="00FA7C2E" w:rsidRPr="009861E8">
        <w:rPr>
          <w:rFonts w:ascii="Arial Narrow" w:hAnsi="Arial Narrow"/>
          <w:sz w:val="28"/>
        </w:rPr>
        <w:t>b</w:t>
      </w:r>
      <w:r w:rsidR="008061B6" w:rsidRPr="009861E8">
        <w:rPr>
          <w:rFonts w:ascii="Arial Narrow" w:hAnsi="Arial Narrow"/>
          <w:sz w:val="28"/>
        </w:rPr>
        <w:t xml:space="preserve"> niepełnosprawn</w:t>
      </w:r>
      <w:r w:rsidR="001F396B" w:rsidRPr="009861E8">
        <w:rPr>
          <w:rFonts w:ascii="Arial Narrow" w:hAnsi="Arial Narrow"/>
          <w:sz w:val="28"/>
        </w:rPr>
        <w:t>ych</w:t>
      </w:r>
      <w:r w:rsidRPr="009861E8">
        <w:rPr>
          <w:rFonts w:ascii="Arial Narrow" w:hAnsi="Arial Narrow"/>
          <w:sz w:val="28"/>
        </w:rPr>
        <w:t>.</w:t>
      </w:r>
    </w:p>
    <w:p w:rsidR="00C249E1" w:rsidRPr="009861E8" w:rsidRDefault="00C249E1" w:rsidP="00D415C3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color w:val="000000"/>
          <w:sz w:val="28"/>
        </w:rPr>
        <w:t>W I półrocz</w:t>
      </w:r>
      <w:r w:rsidR="0033387B">
        <w:rPr>
          <w:rFonts w:ascii="Arial Narrow" w:hAnsi="Arial Narrow"/>
          <w:color w:val="000000"/>
          <w:sz w:val="28"/>
        </w:rPr>
        <w:t>u</w:t>
      </w:r>
      <w:r w:rsidRPr="009861E8">
        <w:rPr>
          <w:rFonts w:ascii="Arial Narrow" w:hAnsi="Arial Narrow"/>
          <w:color w:val="000000"/>
          <w:sz w:val="28"/>
        </w:rPr>
        <w:t xml:space="preserve"> </w:t>
      </w:r>
      <w:r w:rsidR="00DD41D1" w:rsidRPr="009861E8">
        <w:rPr>
          <w:rFonts w:ascii="Arial Narrow" w:hAnsi="Arial Narrow"/>
          <w:color w:val="000000"/>
          <w:sz w:val="28"/>
        </w:rPr>
        <w:t>2015</w:t>
      </w:r>
      <w:r w:rsidR="0047467D" w:rsidRPr="009861E8">
        <w:rPr>
          <w:rFonts w:ascii="Arial Narrow" w:hAnsi="Arial Narrow"/>
          <w:color w:val="000000"/>
          <w:sz w:val="28"/>
        </w:rPr>
        <w:t xml:space="preserve"> </w:t>
      </w:r>
      <w:r w:rsidRPr="009861E8">
        <w:rPr>
          <w:rFonts w:ascii="Arial Narrow" w:hAnsi="Arial Narrow"/>
          <w:color w:val="000000"/>
          <w:sz w:val="28"/>
        </w:rPr>
        <w:t>r. w PUP w Biłgoraju zarejestrowano</w:t>
      </w:r>
      <w:r w:rsidR="0033387B">
        <w:rPr>
          <w:rFonts w:ascii="Arial Narrow" w:hAnsi="Arial Narrow"/>
          <w:color w:val="000000"/>
          <w:sz w:val="28"/>
        </w:rPr>
        <w:t xml:space="preserve"> łącznie</w:t>
      </w:r>
      <w:r w:rsidRPr="009861E8">
        <w:rPr>
          <w:rFonts w:ascii="Arial Narrow" w:hAnsi="Arial Narrow"/>
          <w:color w:val="000000"/>
          <w:sz w:val="28"/>
        </w:rPr>
        <w:t xml:space="preserve"> </w:t>
      </w:r>
      <w:r w:rsidR="00624F2F" w:rsidRPr="009861E8">
        <w:rPr>
          <w:rFonts w:ascii="Arial Narrow" w:hAnsi="Arial Narrow"/>
          <w:b/>
          <w:color w:val="000000"/>
          <w:sz w:val="28"/>
        </w:rPr>
        <w:t>2</w:t>
      </w:r>
      <w:r w:rsidR="003C10F5" w:rsidRPr="009861E8">
        <w:rPr>
          <w:rFonts w:ascii="Arial Narrow" w:hAnsi="Arial Narrow"/>
          <w:b/>
          <w:color w:val="000000"/>
          <w:sz w:val="28"/>
        </w:rPr>
        <w:t>.</w:t>
      </w:r>
      <w:r w:rsidR="00624F2F" w:rsidRPr="009861E8">
        <w:rPr>
          <w:rFonts w:ascii="Arial Narrow" w:hAnsi="Arial Narrow"/>
          <w:b/>
          <w:color w:val="000000"/>
          <w:sz w:val="28"/>
        </w:rPr>
        <w:t>912</w:t>
      </w:r>
      <w:r w:rsidRPr="009861E8">
        <w:rPr>
          <w:rFonts w:ascii="Arial Narrow" w:hAnsi="Arial Narrow"/>
          <w:b/>
          <w:color w:val="000000"/>
          <w:sz w:val="28"/>
        </w:rPr>
        <w:t xml:space="preserve"> </w:t>
      </w:r>
      <w:r w:rsidRPr="009861E8">
        <w:rPr>
          <w:rFonts w:ascii="Arial Narrow" w:hAnsi="Arial Narrow"/>
          <w:color w:val="000000"/>
          <w:sz w:val="28"/>
        </w:rPr>
        <w:t>os</w:t>
      </w:r>
      <w:r w:rsidR="00D475A0" w:rsidRPr="009861E8">
        <w:rPr>
          <w:rFonts w:ascii="Arial Narrow" w:hAnsi="Arial Narrow"/>
          <w:color w:val="000000"/>
          <w:sz w:val="28"/>
        </w:rPr>
        <w:t xml:space="preserve">ób </w:t>
      </w:r>
      <w:r w:rsidRPr="009861E8">
        <w:rPr>
          <w:rFonts w:ascii="Arial Narrow" w:hAnsi="Arial Narrow"/>
          <w:color w:val="000000"/>
          <w:sz w:val="28"/>
        </w:rPr>
        <w:t>bezrobotn</w:t>
      </w:r>
      <w:r w:rsidR="00D475A0" w:rsidRPr="009861E8">
        <w:rPr>
          <w:rFonts w:ascii="Arial Narrow" w:hAnsi="Arial Narrow"/>
          <w:color w:val="000000"/>
          <w:sz w:val="28"/>
        </w:rPr>
        <w:t>ych</w:t>
      </w:r>
      <w:r w:rsidR="00043F74" w:rsidRPr="009861E8">
        <w:rPr>
          <w:rFonts w:ascii="Arial Narrow" w:hAnsi="Arial Narrow"/>
          <w:color w:val="000000"/>
          <w:sz w:val="28"/>
        </w:rPr>
        <w:t>, z tego w czerwcu</w:t>
      </w:r>
      <w:r w:rsidR="005564EB" w:rsidRPr="009861E8">
        <w:rPr>
          <w:rFonts w:ascii="Arial Narrow" w:hAnsi="Arial Narrow"/>
          <w:color w:val="000000"/>
          <w:sz w:val="28"/>
        </w:rPr>
        <w:t xml:space="preserve"> </w:t>
      </w:r>
      <w:r w:rsidR="00624F2F" w:rsidRPr="009861E8">
        <w:rPr>
          <w:rFonts w:ascii="Arial Narrow" w:hAnsi="Arial Narrow"/>
          <w:color w:val="000000"/>
          <w:sz w:val="28"/>
        </w:rPr>
        <w:t>429</w:t>
      </w:r>
      <w:r w:rsidRPr="009861E8">
        <w:rPr>
          <w:rFonts w:ascii="Arial Narrow" w:hAnsi="Arial Narrow"/>
          <w:color w:val="000000"/>
          <w:sz w:val="28"/>
        </w:rPr>
        <w:t xml:space="preserve">. Spośród ogółu zarejestrowanych </w:t>
      </w:r>
      <w:r w:rsidR="003C10F5" w:rsidRPr="009861E8">
        <w:rPr>
          <w:rFonts w:ascii="Arial Narrow" w:hAnsi="Arial Narrow"/>
          <w:b/>
          <w:sz w:val="28"/>
        </w:rPr>
        <w:t>4</w:t>
      </w:r>
      <w:r w:rsidR="00624F2F" w:rsidRPr="009861E8">
        <w:rPr>
          <w:rFonts w:ascii="Arial Narrow" w:hAnsi="Arial Narrow"/>
          <w:b/>
          <w:sz w:val="28"/>
        </w:rPr>
        <w:t>64</w:t>
      </w:r>
      <w:r w:rsidRPr="009861E8">
        <w:rPr>
          <w:rFonts w:ascii="Arial Narrow" w:hAnsi="Arial Narrow"/>
          <w:b/>
          <w:sz w:val="28"/>
        </w:rPr>
        <w:t xml:space="preserve"> </w:t>
      </w:r>
      <w:r w:rsidRPr="009861E8">
        <w:rPr>
          <w:rFonts w:ascii="Arial Narrow" w:hAnsi="Arial Narrow"/>
          <w:sz w:val="28"/>
        </w:rPr>
        <w:t>os</w:t>
      </w:r>
      <w:r w:rsidR="003C10F5" w:rsidRPr="009861E8">
        <w:rPr>
          <w:rFonts w:ascii="Arial Narrow" w:hAnsi="Arial Narrow"/>
          <w:sz w:val="28"/>
        </w:rPr>
        <w:t>o</w:t>
      </w:r>
      <w:r w:rsidRPr="009861E8">
        <w:rPr>
          <w:rFonts w:ascii="Arial Narrow" w:hAnsi="Arial Narrow"/>
          <w:sz w:val="28"/>
        </w:rPr>
        <w:t>b</w:t>
      </w:r>
      <w:r w:rsidR="003C10F5" w:rsidRPr="009861E8">
        <w:rPr>
          <w:rFonts w:ascii="Arial Narrow" w:hAnsi="Arial Narrow"/>
          <w:sz w:val="28"/>
        </w:rPr>
        <w:t>y</w:t>
      </w:r>
      <w:r w:rsidRPr="009861E8">
        <w:rPr>
          <w:rFonts w:ascii="Arial Narrow" w:hAnsi="Arial Narrow"/>
          <w:color w:val="993300"/>
          <w:sz w:val="28"/>
        </w:rPr>
        <w:t xml:space="preserve"> </w:t>
      </w:r>
      <w:r w:rsidRPr="009861E8">
        <w:rPr>
          <w:rFonts w:ascii="Arial Narrow" w:hAnsi="Arial Narrow"/>
          <w:sz w:val="28"/>
        </w:rPr>
        <w:t>zarejestrował</w:t>
      </w:r>
      <w:r w:rsidR="003C10F5" w:rsidRPr="009861E8">
        <w:rPr>
          <w:rFonts w:ascii="Arial Narrow" w:hAnsi="Arial Narrow"/>
          <w:sz w:val="28"/>
        </w:rPr>
        <w:t>y</w:t>
      </w:r>
      <w:r w:rsidRPr="009861E8">
        <w:rPr>
          <w:rFonts w:ascii="Arial Narrow" w:hAnsi="Arial Narrow"/>
          <w:sz w:val="28"/>
        </w:rPr>
        <w:t xml:space="preserve"> się po raz pierwszy. Zdecydowana większość bezrobotnych, bo aż </w:t>
      </w:r>
      <w:r w:rsidR="003C10F5" w:rsidRPr="009861E8">
        <w:rPr>
          <w:rFonts w:ascii="Arial Narrow" w:hAnsi="Arial Narrow"/>
          <w:b/>
          <w:sz w:val="28"/>
        </w:rPr>
        <w:t>2.</w:t>
      </w:r>
      <w:r w:rsidR="00624F2F" w:rsidRPr="009861E8">
        <w:rPr>
          <w:rFonts w:ascii="Arial Narrow" w:hAnsi="Arial Narrow"/>
          <w:b/>
          <w:sz w:val="28"/>
        </w:rPr>
        <w:t>448</w:t>
      </w:r>
      <w:r w:rsidRPr="009861E8">
        <w:rPr>
          <w:rFonts w:ascii="Arial Narrow" w:hAnsi="Arial Narrow"/>
          <w:sz w:val="28"/>
        </w:rPr>
        <w:t xml:space="preserve"> os</w:t>
      </w:r>
      <w:r w:rsidR="00D475A0" w:rsidRPr="009861E8">
        <w:rPr>
          <w:rFonts w:ascii="Arial Narrow" w:hAnsi="Arial Narrow"/>
          <w:sz w:val="28"/>
        </w:rPr>
        <w:t>ób</w:t>
      </w:r>
      <w:r w:rsidR="0047467D" w:rsidRPr="009861E8">
        <w:rPr>
          <w:rFonts w:ascii="Arial Narrow" w:hAnsi="Arial Narrow"/>
          <w:sz w:val="28"/>
        </w:rPr>
        <w:t xml:space="preserve"> zarejestrował</w:t>
      </w:r>
      <w:r w:rsidR="00D475A0" w:rsidRPr="009861E8">
        <w:rPr>
          <w:rFonts w:ascii="Arial Narrow" w:hAnsi="Arial Narrow"/>
          <w:sz w:val="28"/>
        </w:rPr>
        <w:t>o</w:t>
      </w:r>
      <w:r w:rsidRPr="009861E8">
        <w:rPr>
          <w:rFonts w:ascii="Arial Narrow" w:hAnsi="Arial Narrow"/>
          <w:sz w:val="28"/>
        </w:rPr>
        <w:t xml:space="preserve"> się po raz kolejny (tj. </w:t>
      </w:r>
      <w:r w:rsidR="00624F2F" w:rsidRPr="009861E8">
        <w:rPr>
          <w:rFonts w:ascii="Arial Narrow" w:hAnsi="Arial Narrow"/>
          <w:b/>
          <w:sz w:val="28"/>
        </w:rPr>
        <w:t>84,1</w:t>
      </w:r>
      <w:r w:rsidRPr="009861E8">
        <w:rPr>
          <w:rFonts w:ascii="Arial Narrow" w:hAnsi="Arial Narrow"/>
          <w:b/>
          <w:sz w:val="28"/>
        </w:rPr>
        <w:t>%</w:t>
      </w:r>
      <w:r w:rsidRPr="009861E8">
        <w:rPr>
          <w:rFonts w:ascii="Arial Narrow" w:hAnsi="Arial Narrow"/>
          <w:sz w:val="28"/>
        </w:rPr>
        <w:t xml:space="preserve"> ogółu rejestrujących się).</w:t>
      </w:r>
    </w:p>
    <w:p w:rsidR="00C249E1" w:rsidRPr="009861E8" w:rsidRDefault="00C249E1" w:rsidP="00D415C3">
      <w:pPr>
        <w:spacing w:line="276" w:lineRule="auto"/>
        <w:ind w:firstLine="540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 xml:space="preserve">Poziom rejestracji w I półroczu </w:t>
      </w:r>
      <w:r w:rsidR="00DD41D1" w:rsidRPr="009861E8">
        <w:rPr>
          <w:rFonts w:ascii="Arial Narrow" w:hAnsi="Arial Narrow"/>
          <w:sz w:val="28"/>
          <w:szCs w:val="28"/>
        </w:rPr>
        <w:t>2015</w:t>
      </w:r>
      <w:r w:rsidR="0047467D" w:rsidRPr="009861E8">
        <w:rPr>
          <w:rFonts w:ascii="Arial Narrow" w:hAnsi="Arial Narrow"/>
          <w:sz w:val="28"/>
          <w:szCs w:val="28"/>
        </w:rPr>
        <w:t xml:space="preserve"> </w:t>
      </w:r>
      <w:r w:rsidRPr="009861E8">
        <w:rPr>
          <w:rFonts w:ascii="Arial Narrow" w:hAnsi="Arial Narrow"/>
          <w:sz w:val="28"/>
          <w:szCs w:val="28"/>
        </w:rPr>
        <w:t xml:space="preserve">r. w stosunku do poprzedniego roku był </w:t>
      </w:r>
      <w:r w:rsidR="003C10F5" w:rsidRPr="009861E8">
        <w:rPr>
          <w:rFonts w:ascii="Arial Narrow" w:hAnsi="Arial Narrow"/>
          <w:sz w:val="28"/>
          <w:szCs w:val="28"/>
        </w:rPr>
        <w:t>niższy</w:t>
      </w:r>
      <w:r w:rsidR="00C75A0B" w:rsidRPr="009861E8">
        <w:rPr>
          <w:rFonts w:ascii="Arial Narrow" w:hAnsi="Arial Narrow"/>
          <w:sz w:val="28"/>
          <w:szCs w:val="28"/>
        </w:rPr>
        <w:t xml:space="preserve"> </w:t>
      </w:r>
      <w:r w:rsidRPr="009861E8">
        <w:rPr>
          <w:rFonts w:ascii="Arial Narrow" w:hAnsi="Arial Narrow"/>
          <w:sz w:val="28"/>
          <w:szCs w:val="28"/>
        </w:rPr>
        <w:t xml:space="preserve">o </w:t>
      </w:r>
      <w:r w:rsidR="00B82A14" w:rsidRPr="009861E8">
        <w:rPr>
          <w:rFonts w:ascii="Arial Narrow" w:hAnsi="Arial Narrow"/>
          <w:sz w:val="28"/>
          <w:szCs w:val="28"/>
        </w:rPr>
        <w:t>10,2</w:t>
      </w:r>
      <w:r w:rsidRPr="009861E8">
        <w:rPr>
          <w:rFonts w:ascii="Arial Narrow" w:hAnsi="Arial Narrow"/>
          <w:sz w:val="28"/>
          <w:szCs w:val="28"/>
        </w:rPr>
        <w:t>% (</w:t>
      </w:r>
      <w:r w:rsidR="00B82A14" w:rsidRPr="009861E8">
        <w:rPr>
          <w:rFonts w:ascii="Arial Narrow" w:hAnsi="Arial Narrow"/>
          <w:sz w:val="28"/>
          <w:szCs w:val="28"/>
        </w:rPr>
        <w:t>330</w:t>
      </w:r>
      <w:r w:rsidRPr="009861E8">
        <w:rPr>
          <w:rFonts w:ascii="Arial Narrow" w:hAnsi="Arial Narrow"/>
          <w:sz w:val="28"/>
          <w:szCs w:val="28"/>
        </w:rPr>
        <w:t xml:space="preserve"> os</w:t>
      </w:r>
      <w:r w:rsidR="003C10F5" w:rsidRPr="009861E8">
        <w:rPr>
          <w:rFonts w:ascii="Arial Narrow" w:hAnsi="Arial Narrow"/>
          <w:sz w:val="28"/>
          <w:szCs w:val="28"/>
        </w:rPr>
        <w:t>ó</w:t>
      </w:r>
      <w:r w:rsidRPr="009861E8">
        <w:rPr>
          <w:rFonts w:ascii="Arial Narrow" w:hAnsi="Arial Narrow"/>
          <w:sz w:val="28"/>
          <w:szCs w:val="28"/>
        </w:rPr>
        <w:t xml:space="preserve">b) - w </w:t>
      </w:r>
      <w:r w:rsidR="00DD41D1" w:rsidRPr="009861E8">
        <w:rPr>
          <w:rFonts w:ascii="Arial Narrow" w:hAnsi="Arial Narrow"/>
          <w:sz w:val="28"/>
          <w:szCs w:val="28"/>
        </w:rPr>
        <w:t>2014</w:t>
      </w:r>
      <w:r w:rsidRPr="009861E8">
        <w:rPr>
          <w:rFonts w:ascii="Arial Narrow" w:hAnsi="Arial Narrow"/>
          <w:sz w:val="28"/>
          <w:szCs w:val="28"/>
        </w:rPr>
        <w:t xml:space="preserve">r. zarejestrowało się ogółem </w:t>
      </w:r>
      <w:r w:rsidR="00D475A0" w:rsidRPr="009861E8">
        <w:rPr>
          <w:rFonts w:ascii="Arial Narrow" w:hAnsi="Arial Narrow"/>
          <w:sz w:val="28"/>
          <w:szCs w:val="28"/>
        </w:rPr>
        <w:t>3.242</w:t>
      </w:r>
      <w:r w:rsidR="0047467D" w:rsidRPr="009861E8">
        <w:rPr>
          <w:rFonts w:ascii="Arial Narrow" w:hAnsi="Arial Narrow"/>
          <w:sz w:val="28"/>
          <w:szCs w:val="28"/>
        </w:rPr>
        <w:t xml:space="preserve"> </w:t>
      </w:r>
      <w:r w:rsidRPr="009861E8">
        <w:rPr>
          <w:rFonts w:ascii="Arial Narrow" w:hAnsi="Arial Narrow"/>
          <w:sz w:val="28"/>
          <w:szCs w:val="28"/>
        </w:rPr>
        <w:t>os</w:t>
      </w:r>
      <w:r w:rsidR="00D02481" w:rsidRPr="009861E8">
        <w:rPr>
          <w:rFonts w:ascii="Arial Narrow" w:hAnsi="Arial Narrow"/>
          <w:sz w:val="28"/>
          <w:szCs w:val="28"/>
        </w:rPr>
        <w:t>oby</w:t>
      </w:r>
      <w:r w:rsidRPr="009861E8">
        <w:rPr>
          <w:rFonts w:ascii="Arial Narrow" w:hAnsi="Arial Narrow"/>
          <w:sz w:val="28"/>
          <w:szCs w:val="28"/>
        </w:rPr>
        <w:t>.</w:t>
      </w:r>
    </w:p>
    <w:p w:rsidR="00C249E1" w:rsidRPr="009861E8" w:rsidRDefault="006F714E" w:rsidP="004F7D7E">
      <w:pPr>
        <w:jc w:val="both"/>
        <w:rPr>
          <w:rFonts w:ascii="Arial Narrow" w:hAnsi="Arial Narrow"/>
          <w:sz w:val="16"/>
          <w:szCs w:val="16"/>
        </w:rPr>
      </w:pPr>
      <w:r w:rsidRPr="009861E8">
        <w:rPr>
          <w:rFonts w:ascii="Arial Narrow" w:hAnsi="Arial Narrow"/>
          <w:noProof/>
        </w:rPr>
        <w:lastRenderedPageBreak/>
        <w:drawing>
          <wp:inline distT="0" distB="0" distL="0" distR="0">
            <wp:extent cx="6334125" cy="1990725"/>
            <wp:effectExtent l="0" t="0" r="0" b="0"/>
            <wp:docPr id="5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C249E1" w:rsidRPr="009861E8">
        <w:rPr>
          <w:rFonts w:ascii="Arial Narrow" w:hAnsi="Arial Narrow"/>
        </w:rPr>
        <w:br/>
      </w:r>
    </w:p>
    <w:p w:rsidR="00A823F8" w:rsidRDefault="00C249E1" w:rsidP="00A823F8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sz w:val="28"/>
        </w:rPr>
        <w:t xml:space="preserve">W I półroczu bieżącego roku z ewidencji Urzędu wykreślono </w:t>
      </w:r>
      <w:r w:rsidR="00256E30" w:rsidRPr="009861E8">
        <w:rPr>
          <w:rFonts w:ascii="Arial Narrow" w:hAnsi="Arial Narrow"/>
          <w:b/>
          <w:sz w:val="28"/>
        </w:rPr>
        <w:t>3</w:t>
      </w:r>
      <w:r w:rsidR="006E20B2" w:rsidRPr="009861E8">
        <w:rPr>
          <w:rFonts w:ascii="Arial Narrow" w:hAnsi="Arial Narrow"/>
          <w:b/>
          <w:sz w:val="28"/>
        </w:rPr>
        <w:t>.</w:t>
      </w:r>
      <w:r w:rsidR="00256E30" w:rsidRPr="009861E8">
        <w:rPr>
          <w:rFonts w:ascii="Arial Narrow" w:hAnsi="Arial Narrow"/>
          <w:b/>
          <w:sz w:val="28"/>
        </w:rPr>
        <w:t>486</w:t>
      </w:r>
      <w:r w:rsidRPr="009861E8">
        <w:rPr>
          <w:rFonts w:ascii="Arial Narrow" w:hAnsi="Arial Narrow"/>
          <w:b/>
          <w:sz w:val="28"/>
        </w:rPr>
        <w:t xml:space="preserve"> </w:t>
      </w:r>
      <w:r w:rsidRPr="009861E8">
        <w:rPr>
          <w:rFonts w:ascii="Arial Narrow" w:hAnsi="Arial Narrow"/>
          <w:sz w:val="28"/>
        </w:rPr>
        <w:t>osób, w tym w</w:t>
      </w:r>
      <w:r w:rsidR="00147327" w:rsidRPr="009861E8">
        <w:rPr>
          <w:rFonts w:ascii="Arial Narrow" w:hAnsi="Arial Narrow"/>
          <w:sz w:val="28"/>
        </w:rPr>
        <w:t> </w:t>
      </w:r>
      <w:r w:rsidRPr="009861E8">
        <w:rPr>
          <w:rFonts w:ascii="Arial Narrow" w:hAnsi="Arial Narrow"/>
          <w:sz w:val="28"/>
        </w:rPr>
        <w:t xml:space="preserve">czerwcu - </w:t>
      </w:r>
      <w:r w:rsidR="006E20B2" w:rsidRPr="009861E8">
        <w:rPr>
          <w:rFonts w:ascii="Arial Narrow" w:hAnsi="Arial Narrow"/>
          <w:sz w:val="28"/>
        </w:rPr>
        <w:t>6</w:t>
      </w:r>
      <w:r w:rsidR="00256E30" w:rsidRPr="009861E8">
        <w:rPr>
          <w:rFonts w:ascii="Arial Narrow" w:hAnsi="Arial Narrow"/>
          <w:sz w:val="28"/>
        </w:rPr>
        <w:t>00</w:t>
      </w:r>
      <w:r w:rsidRPr="009861E8">
        <w:rPr>
          <w:rFonts w:ascii="Arial Narrow" w:hAnsi="Arial Narrow"/>
          <w:sz w:val="28"/>
        </w:rPr>
        <w:t xml:space="preserve"> os</w:t>
      </w:r>
      <w:r w:rsidR="00256E30" w:rsidRPr="009861E8">
        <w:rPr>
          <w:rFonts w:ascii="Arial Narrow" w:hAnsi="Arial Narrow"/>
          <w:sz w:val="28"/>
        </w:rPr>
        <w:t>ób</w:t>
      </w:r>
      <w:r w:rsidRPr="009861E8">
        <w:rPr>
          <w:rFonts w:ascii="Arial Narrow" w:hAnsi="Arial Narrow"/>
          <w:sz w:val="28"/>
        </w:rPr>
        <w:t xml:space="preserve">. Dla porównania w I półroczu </w:t>
      </w:r>
      <w:r w:rsidR="00DD41D1" w:rsidRPr="009861E8">
        <w:rPr>
          <w:rFonts w:ascii="Arial Narrow" w:hAnsi="Arial Narrow"/>
          <w:sz w:val="28"/>
        </w:rPr>
        <w:t>2014</w:t>
      </w:r>
      <w:r w:rsidRPr="009861E8">
        <w:rPr>
          <w:rFonts w:ascii="Arial Narrow" w:hAnsi="Arial Narrow"/>
          <w:sz w:val="28"/>
        </w:rPr>
        <w:t xml:space="preserve"> roku wyrejestrowano łącznie </w:t>
      </w:r>
      <w:r w:rsidR="00D02481" w:rsidRPr="00CE3EC9">
        <w:rPr>
          <w:rFonts w:ascii="Arial Narrow" w:hAnsi="Arial Narrow"/>
          <w:sz w:val="28"/>
        </w:rPr>
        <w:t>4.300</w:t>
      </w:r>
      <w:r w:rsidR="00993395" w:rsidRPr="009861E8">
        <w:rPr>
          <w:rFonts w:ascii="Arial Narrow" w:hAnsi="Arial Narrow"/>
          <w:b/>
          <w:sz w:val="28"/>
        </w:rPr>
        <w:t xml:space="preserve"> </w:t>
      </w:r>
      <w:r w:rsidRPr="009861E8">
        <w:rPr>
          <w:rFonts w:ascii="Arial Narrow" w:hAnsi="Arial Narrow"/>
          <w:sz w:val="28"/>
        </w:rPr>
        <w:t>os</w:t>
      </w:r>
      <w:r w:rsidR="00256E30" w:rsidRPr="009861E8">
        <w:rPr>
          <w:rFonts w:ascii="Arial Narrow" w:hAnsi="Arial Narrow"/>
          <w:sz w:val="28"/>
        </w:rPr>
        <w:t>oby</w:t>
      </w:r>
      <w:r w:rsidRPr="009861E8">
        <w:rPr>
          <w:rFonts w:ascii="Arial Narrow" w:hAnsi="Arial Narrow"/>
          <w:sz w:val="28"/>
        </w:rPr>
        <w:t>, z</w:t>
      </w:r>
      <w:r w:rsidR="00E17C84" w:rsidRPr="009861E8">
        <w:rPr>
          <w:rFonts w:ascii="Arial Narrow" w:hAnsi="Arial Narrow"/>
          <w:sz w:val="28"/>
        </w:rPr>
        <w:t> </w:t>
      </w:r>
      <w:r w:rsidRPr="009861E8">
        <w:rPr>
          <w:rFonts w:ascii="Arial Narrow" w:hAnsi="Arial Narrow"/>
          <w:sz w:val="28"/>
        </w:rPr>
        <w:t xml:space="preserve">tego w czerwcu </w:t>
      </w:r>
      <w:r w:rsidR="00F30F0A" w:rsidRPr="009861E8">
        <w:rPr>
          <w:rFonts w:ascii="Arial Narrow" w:hAnsi="Arial Narrow"/>
          <w:sz w:val="28"/>
        </w:rPr>
        <w:t>–</w:t>
      </w:r>
      <w:r w:rsidRPr="009861E8">
        <w:rPr>
          <w:rFonts w:ascii="Arial Narrow" w:hAnsi="Arial Narrow"/>
          <w:sz w:val="28"/>
        </w:rPr>
        <w:t xml:space="preserve"> </w:t>
      </w:r>
      <w:r w:rsidR="00D02481" w:rsidRPr="009861E8">
        <w:rPr>
          <w:rFonts w:ascii="Arial Narrow" w:hAnsi="Arial Narrow"/>
          <w:sz w:val="28"/>
        </w:rPr>
        <w:t>652</w:t>
      </w:r>
      <w:r w:rsidR="00F30F0A" w:rsidRPr="009861E8">
        <w:rPr>
          <w:rFonts w:ascii="Arial Narrow" w:hAnsi="Arial Narrow"/>
          <w:sz w:val="28"/>
        </w:rPr>
        <w:t xml:space="preserve"> </w:t>
      </w:r>
      <w:r w:rsidRPr="009861E8">
        <w:rPr>
          <w:rFonts w:ascii="Arial Narrow" w:hAnsi="Arial Narrow"/>
          <w:sz w:val="28"/>
        </w:rPr>
        <w:t>os</w:t>
      </w:r>
      <w:r w:rsidR="00D02481" w:rsidRPr="009861E8">
        <w:rPr>
          <w:rFonts w:ascii="Arial Narrow" w:hAnsi="Arial Narrow"/>
          <w:sz w:val="28"/>
        </w:rPr>
        <w:t>oby</w:t>
      </w:r>
      <w:r w:rsidR="00E17C84" w:rsidRPr="009861E8">
        <w:rPr>
          <w:rFonts w:ascii="Arial Narrow" w:hAnsi="Arial Narrow"/>
          <w:sz w:val="28"/>
        </w:rPr>
        <w:t xml:space="preserve">. Liczba wyrejestrowanych </w:t>
      </w:r>
      <w:r w:rsidRPr="009861E8">
        <w:rPr>
          <w:rFonts w:ascii="Arial Narrow" w:hAnsi="Arial Narrow"/>
          <w:sz w:val="28"/>
        </w:rPr>
        <w:t xml:space="preserve">w I półroczu </w:t>
      </w:r>
      <w:r w:rsidR="00D02481" w:rsidRPr="009861E8">
        <w:rPr>
          <w:rFonts w:ascii="Arial Narrow" w:hAnsi="Arial Narrow"/>
          <w:sz w:val="28"/>
        </w:rPr>
        <w:t>zmniejszyła się</w:t>
      </w:r>
      <w:r w:rsidR="00F86171" w:rsidRPr="009861E8">
        <w:rPr>
          <w:rFonts w:ascii="Arial Narrow" w:hAnsi="Arial Narrow"/>
          <w:sz w:val="28"/>
        </w:rPr>
        <w:t xml:space="preserve"> o</w:t>
      </w:r>
      <w:r w:rsidRPr="009861E8">
        <w:rPr>
          <w:rFonts w:ascii="Arial Narrow" w:hAnsi="Arial Narrow"/>
          <w:sz w:val="28"/>
        </w:rPr>
        <w:t xml:space="preserve"> </w:t>
      </w:r>
      <w:r w:rsidR="00D02481" w:rsidRPr="009861E8">
        <w:rPr>
          <w:rFonts w:ascii="Arial Narrow" w:hAnsi="Arial Narrow"/>
          <w:b/>
          <w:sz w:val="28"/>
        </w:rPr>
        <w:t>18,9</w:t>
      </w:r>
      <w:r w:rsidRPr="009861E8">
        <w:rPr>
          <w:rFonts w:ascii="Arial Narrow" w:hAnsi="Arial Narrow"/>
          <w:b/>
          <w:sz w:val="28"/>
        </w:rPr>
        <w:t>%</w:t>
      </w:r>
      <w:r w:rsidRPr="009861E8">
        <w:rPr>
          <w:rFonts w:ascii="Arial Narrow" w:hAnsi="Arial Narrow"/>
          <w:sz w:val="28"/>
        </w:rPr>
        <w:t xml:space="preserve"> w stosunku do roku ubiegłego</w:t>
      </w:r>
      <w:r w:rsidR="00CE3EC9">
        <w:rPr>
          <w:rFonts w:ascii="Arial Narrow" w:hAnsi="Arial Narrow"/>
          <w:sz w:val="28"/>
        </w:rPr>
        <w:t xml:space="preserve"> (814 osób)</w:t>
      </w:r>
      <w:r w:rsidRPr="009861E8">
        <w:rPr>
          <w:rFonts w:ascii="Arial Narrow" w:hAnsi="Arial Narrow"/>
          <w:sz w:val="28"/>
        </w:rPr>
        <w:t>.</w:t>
      </w:r>
    </w:p>
    <w:p w:rsidR="00125005" w:rsidRPr="009861E8" w:rsidRDefault="00125005" w:rsidP="00A823F8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</w:p>
    <w:p w:rsidR="00A823F8" w:rsidRPr="009861E8" w:rsidRDefault="00C249E1" w:rsidP="000B3D30">
      <w:pPr>
        <w:spacing w:line="276" w:lineRule="auto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sz w:val="28"/>
        </w:rPr>
        <w:t>Przyczyny wyłączenia z ewidencji bezrobotnych</w:t>
      </w:r>
      <w:r w:rsidR="00CE3EC9">
        <w:rPr>
          <w:rFonts w:ascii="Arial Narrow" w:hAnsi="Arial Narrow"/>
          <w:sz w:val="28"/>
        </w:rPr>
        <w:t xml:space="preserve"> w I półroczu 2015</w:t>
      </w:r>
      <w:r w:rsidRPr="009861E8">
        <w:rPr>
          <w:rFonts w:ascii="Arial Narrow" w:hAnsi="Arial Narrow"/>
          <w:sz w:val="28"/>
        </w:rPr>
        <w:t xml:space="preserve"> to:</w:t>
      </w:r>
    </w:p>
    <w:tbl>
      <w:tblPr>
        <w:tblW w:w="10221" w:type="dxa"/>
        <w:tblInd w:w="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556"/>
        <w:gridCol w:w="8415"/>
        <w:gridCol w:w="1250"/>
      </w:tblGrid>
      <w:tr w:rsidR="00A823F8" w:rsidRPr="004C0C57" w:rsidTr="007C42E8">
        <w:trPr>
          <w:trHeight w:val="379"/>
        </w:trPr>
        <w:tc>
          <w:tcPr>
            <w:tcW w:w="8971" w:type="dxa"/>
            <w:gridSpan w:val="2"/>
            <w:shd w:val="clear" w:color="auto" w:fill="B8CCE4" w:themeFill="accent1" w:themeFillTint="66"/>
            <w:vAlign w:val="center"/>
          </w:tcPr>
          <w:p w:rsidR="00A823F8" w:rsidRPr="004C0C57" w:rsidRDefault="00A823F8">
            <w:pPr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b/>
                <w:bCs/>
                <w:sz w:val="26"/>
                <w:szCs w:val="26"/>
              </w:rPr>
              <w:t>Podjęcia pracy ogółem: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</w:tcPr>
          <w:p w:rsidR="00A823F8" w:rsidRPr="004C0C57" w:rsidRDefault="00A823F8">
            <w:pPr>
              <w:jc w:val="right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b/>
                <w:sz w:val="26"/>
                <w:szCs w:val="26"/>
              </w:rPr>
              <w:t>1093</w:t>
            </w:r>
          </w:p>
        </w:tc>
      </w:tr>
      <w:tr w:rsidR="009A6C46" w:rsidRPr="004C0C57" w:rsidTr="007C42E8">
        <w:trPr>
          <w:trHeight w:val="379"/>
        </w:trPr>
        <w:tc>
          <w:tcPr>
            <w:tcW w:w="8971" w:type="dxa"/>
            <w:gridSpan w:val="2"/>
            <w:vAlign w:val="center"/>
            <w:hideMark/>
          </w:tcPr>
          <w:p w:rsidR="009A6C46" w:rsidRPr="004C0C57" w:rsidRDefault="009A6C46">
            <w:pPr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b/>
                <w:bCs/>
                <w:sz w:val="26"/>
                <w:szCs w:val="26"/>
              </w:rPr>
              <w:t>Subsydiowanej: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>
            <w:pPr>
              <w:jc w:val="right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b/>
                <w:sz w:val="26"/>
                <w:szCs w:val="26"/>
              </w:rPr>
              <w:t>124</w:t>
            </w:r>
          </w:p>
        </w:tc>
      </w:tr>
      <w:tr w:rsidR="005A1B2A" w:rsidRPr="004C0C57" w:rsidTr="007C42E8">
        <w:trPr>
          <w:trHeight w:val="353"/>
        </w:trPr>
        <w:tc>
          <w:tcPr>
            <w:tcW w:w="556" w:type="dxa"/>
            <w:vMerge w:val="restart"/>
            <w:vAlign w:val="center"/>
          </w:tcPr>
          <w:p w:rsidR="005A1B2A" w:rsidRPr="004C0C57" w:rsidRDefault="00AE4493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z tego</w:t>
            </w:r>
          </w:p>
        </w:tc>
        <w:tc>
          <w:tcPr>
            <w:tcW w:w="8415" w:type="dxa"/>
            <w:noWrap/>
            <w:vAlign w:val="center"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prac interwencyjnych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</w:tcPr>
          <w:p w:rsidR="005A1B2A" w:rsidRPr="004C0C57" w:rsidRDefault="005A1B2A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59</w:t>
            </w:r>
          </w:p>
        </w:tc>
      </w:tr>
      <w:tr w:rsidR="005A1B2A" w:rsidRPr="004C0C57" w:rsidTr="007C42E8">
        <w:trPr>
          <w:trHeight w:val="379"/>
        </w:trPr>
        <w:tc>
          <w:tcPr>
            <w:tcW w:w="0" w:type="auto"/>
            <w:vMerge/>
            <w:vAlign w:val="center"/>
            <w:hideMark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  <w:hideMark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robót publicznych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  <w:hideMark/>
          </w:tcPr>
          <w:p w:rsidR="005A1B2A" w:rsidRPr="004C0C57" w:rsidRDefault="005A1B2A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26</w:t>
            </w:r>
          </w:p>
        </w:tc>
      </w:tr>
      <w:tr w:rsidR="005A1B2A" w:rsidRPr="004C0C57" w:rsidTr="007C42E8">
        <w:trPr>
          <w:trHeight w:val="379"/>
        </w:trPr>
        <w:tc>
          <w:tcPr>
            <w:tcW w:w="0" w:type="auto"/>
            <w:vMerge/>
            <w:vAlign w:val="center"/>
            <w:hideMark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  <w:hideMark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podjęcia działalności gospodarczej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  <w:hideMark/>
          </w:tcPr>
          <w:p w:rsidR="005A1B2A" w:rsidRPr="004C0C57" w:rsidRDefault="005A1B2A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9</w:t>
            </w:r>
          </w:p>
        </w:tc>
      </w:tr>
      <w:tr w:rsidR="005A1B2A" w:rsidRPr="004C0C57" w:rsidTr="007C42E8">
        <w:trPr>
          <w:trHeight w:val="379"/>
        </w:trPr>
        <w:tc>
          <w:tcPr>
            <w:tcW w:w="0" w:type="auto"/>
            <w:vMerge/>
            <w:vAlign w:val="center"/>
            <w:hideMark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  <w:hideMark/>
          </w:tcPr>
          <w:p w:rsidR="005A1B2A" w:rsidRPr="004C0C57" w:rsidRDefault="005A1B2A">
            <w:pPr>
              <w:ind w:firstLine="654"/>
              <w:rPr>
                <w:rFonts w:ascii="Arial Narrow" w:hAnsi="Arial Narrow" w:cs="Arial"/>
                <w:i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i/>
                <w:sz w:val="26"/>
                <w:szCs w:val="26"/>
              </w:rPr>
              <w:t>w tym w ramach bonu na zasiedlenie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  <w:hideMark/>
          </w:tcPr>
          <w:p w:rsidR="005A1B2A" w:rsidRPr="004C0C57" w:rsidRDefault="005A1B2A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</w:tr>
      <w:tr w:rsidR="005A1B2A" w:rsidRPr="004C0C57" w:rsidTr="007C42E8">
        <w:trPr>
          <w:trHeight w:val="416"/>
        </w:trPr>
        <w:tc>
          <w:tcPr>
            <w:tcW w:w="0" w:type="auto"/>
            <w:vMerge/>
            <w:vAlign w:val="center"/>
            <w:hideMark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  <w:hideMark/>
          </w:tcPr>
          <w:p w:rsidR="005A1B2A" w:rsidRPr="004C0C57" w:rsidRDefault="005A1B2A" w:rsidP="00F17795">
            <w:pPr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refundacji kosztów zatrudnienia bezrobotnego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  <w:hideMark/>
          </w:tcPr>
          <w:p w:rsidR="005A1B2A" w:rsidRPr="004C0C57" w:rsidRDefault="005A1B2A" w:rsidP="00CA5331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3</w:t>
            </w:r>
          </w:p>
        </w:tc>
      </w:tr>
      <w:tr w:rsidR="005A1B2A" w:rsidRPr="004C0C57" w:rsidTr="007C42E8">
        <w:trPr>
          <w:trHeight w:val="382"/>
        </w:trPr>
        <w:tc>
          <w:tcPr>
            <w:tcW w:w="0" w:type="auto"/>
            <w:vMerge/>
            <w:vAlign w:val="center"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  <w:r w:rsidRPr="00CA5331">
              <w:rPr>
                <w:rFonts w:ascii="Arial Narrow" w:hAnsi="Arial Narrow" w:cs="Arial"/>
                <w:sz w:val="26"/>
                <w:szCs w:val="26"/>
              </w:rPr>
              <w:t>poza miejscem zamieszkania w ramach bonu na zasiedlenie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</w:tcPr>
          <w:p w:rsidR="005A1B2A" w:rsidRPr="004C0C57" w:rsidRDefault="005A1B2A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CA5331">
              <w:rPr>
                <w:rFonts w:ascii="Arial Narrow" w:hAnsi="Arial Narrow" w:cs="Arial"/>
                <w:sz w:val="26"/>
                <w:szCs w:val="26"/>
              </w:rPr>
              <w:t>11</w:t>
            </w:r>
          </w:p>
        </w:tc>
      </w:tr>
      <w:tr w:rsidR="005A1B2A" w:rsidRPr="004C0C57" w:rsidTr="007C42E8">
        <w:trPr>
          <w:trHeight w:val="382"/>
        </w:trPr>
        <w:tc>
          <w:tcPr>
            <w:tcW w:w="0" w:type="auto"/>
            <w:vMerge/>
            <w:vAlign w:val="center"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  <w:r w:rsidRPr="00CA5331">
              <w:rPr>
                <w:rFonts w:ascii="Arial Narrow" w:hAnsi="Arial Narrow" w:cs="Arial"/>
                <w:sz w:val="26"/>
                <w:szCs w:val="26"/>
              </w:rPr>
              <w:t>w ramach bonu zatrudnieniowego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</w:tcPr>
          <w:p w:rsidR="005A1B2A" w:rsidRPr="004C0C57" w:rsidRDefault="005A1B2A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8</w:t>
            </w:r>
          </w:p>
        </w:tc>
      </w:tr>
      <w:tr w:rsidR="005A1B2A" w:rsidRPr="004C0C57" w:rsidTr="007C42E8">
        <w:trPr>
          <w:trHeight w:val="382"/>
        </w:trPr>
        <w:tc>
          <w:tcPr>
            <w:tcW w:w="0" w:type="auto"/>
            <w:vMerge/>
            <w:vAlign w:val="center"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  <w:r w:rsidRPr="00CA5331">
              <w:rPr>
                <w:rFonts w:ascii="Arial Narrow" w:hAnsi="Arial Narrow" w:cs="Arial"/>
                <w:sz w:val="26"/>
                <w:szCs w:val="26"/>
              </w:rPr>
              <w:t>w ramach świadczenia aktywizacyjnego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</w:tcPr>
          <w:p w:rsidR="005A1B2A" w:rsidRPr="004C0C57" w:rsidRDefault="005A1B2A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CA5331"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</w:tr>
      <w:tr w:rsidR="005A1B2A" w:rsidRPr="004C0C57" w:rsidTr="007C42E8">
        <w:trPr>
          <w:trHeight w:val="390"/>
        </w:trPr>
        <w:tc>
          <w:tcPr>
            <w:tcW w:w="0" w:type="auto"/>
            <w:vMerge/>
            <w:vAlign w:val="center"/>
            <w:hideMark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  <w:hideMark/>
          </w:tcPr>
          <w:p w:rsidR="005A1B2A" w:rsidRPr="004C0C57" w:rsidRDefault="005A1B2A" w:rsidP="00F17795">
            <w:pPr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w ramach grantu na telepracę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  <w:hideMark/>
          </w:tcPr>
          <w:p w:rsidR="005A1B2A" w:rsidRPr="004C0C57" w:rsidRDefault="005A1B2A" w:rsidP="00CA5331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</w:tr>
      <w:tr w:rsidR="005A1B2A" w:rsidRPr="004C0C57" w:rsidTr="007C42E8">
        <w:trPr>
          <w:trHeight w:val="380"/>
        </w:trPr>
        <w:tc>
          <w:tcPr>
            <w:tcW w:w="0" w:type="auto"/>
            <w:vMerge/>
            <w:vAlign w:val="center"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  <w:r w:rsidRPr="00CA5331">
              <w:rPr>
                <w:rFonts w:ascii="Arial Narrow" w:hAnsi="Arial Narrow" w:cs="Arial"/>
                <w:sz w:val="26"/>
                <w:szCs w:val="26"/>
              </w:rPr>
              <w:t>w ramach refundacji składek na ubezpieczenia społeczne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</w:tcPr>
          <w:p w:rsidR="005A1B2A" w:rsidRPr="004C0C57" w:rsidRDefault="005A1B2A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CA5331"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</w:tr>
      <w:tr w:rsidR="005A1B2A" w:rsidRPr="004C0C57" w:rsidTr="007C42E8">
        <w:trPr>
          <w:trHeight w:val="195"/>
        </w:trPr>
        <w:tc>
          <w:tcPr>
            <w:tcW w:w="0" w:type="auto"/>
            <w:vMerge/>
            <w:vAlign w:val="center"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</w:tcPr>
          <w:p w:rsidR="005A1B2A" w:rsidRPr="00CA5331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  <w:r w:rsidRPr="005A1B2A">
              <w:rPr>
                <w:rFonts w:ascii="Arial Narrow" w:hAnsi="Arial Narrow" w:cs="Arial"/>
                <w:sz w:val="26"/>
                <w:szCs w:val="26"/>
              </w:rPr>
              <w:t>dofinansowania wynagrodzenia za zatrudnienie skierowanego bezrobotnego powyżej 50 r. ż.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</w:tcPr>
          <w:p w:rsidR="005A1B2A" w:rsidRPr="00CA5331" w:rsidRDefault="005A1B2A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5A1B2A">
              <w:rPr>
                <w:rFonts w:ascii="Arial Narrow" w:hAnsi="Arial Narrow" w:cs="Arial"/>
                <w:sz w:val="26"/>
                <w:szCs w:val="26"/>
              </w:rPr>
              <w:t>8</w:t>
            </w:r>
          </w:p>
        </w:tc>
      </w:tr>
      <w:tr w:rsidR="005A1B2A" w:rsidRPr="004C0C57" w:rsidTr="007C42E8">
        <w:trPr>
          <w:trHeight w:val="380"/>
        </w:trPr>
        <w:tc>
          <w:tcPr>
            <w:tcW w:w="0" w:type="auto"/>
            <w:vMerge/>
            <w:vAlign w:val="center"/>
            <w:hideMark/>
          </w:tcPr>
          <w:p w:rsidR="005A1B2A" w:rsidRPr="004C0C57" w:rsidRDefault="005A1B2A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  <w:hideMark/>
          </w:tcPr>
          <w:p w:rsidR="005A1B2A" w:rsidRPr="004C0C57" w:rsidRDefault="005A1B2A" w:rsidP="00F17795">
            <w:pPr>
              <w:rPr>
                <w:rFonts w:ascii="Arial Narrow" w:hAnsi="Arial Narrow" w:cs="Arial"/>
                <w:sz w:val="26"/>
                <w:szCs w:val="26"/>
              </w:rPr>
            </w:pPr>
            <w:r w:rsidRPr="00F65133">
              <w:rPr>
                <w:rFonts w:ascii="Arial Narrow" w:hAnsi="Arial Narrow" w:cs="Arial"/>
                <w:sz w:val="26"/>
                <w:szCs w:val="26"/>
              </w:rPr>
              <w:t>inne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  <w:hideMark/>
          </w:tcPr>
          <w:p w:rsidR="005A1B2A" w:rsidRPr="004C0C57" w:rsidRDefault="005A1B2A" w:rsidP="005A1B2A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</w:tr>
      <w:tr w:rsidR="009A6C46" w:rsidRPr="004C0C57" w:rsidTr="007C42E8">
        <w:trPr>
          <w:trHeight w:val="362"/>
        </w:trPr>
        <w:tc>
          <w:tcPr>
            <w:tcW w:w="8971" w:type="dxa"/>
            <w:gridSpan w:val="2"/>
            <w:vAlign w:val="center"/>
            <w:hideMark/>
          </w:tcPr>
          <w:p w:rsidR="009A6C46" w:rsidRPr="004C0C57" w:rsidRDefault="009A6C46">
            <w:pPr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b/>
                <w:bCs/>
                <w:sz w:val="26"/>
                <w:szCs w:val="26"/>
              </w:rPr>
              <w:t>Niesubsydiowanej: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>
            <w:pPr>
              <w:jc w:val="right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b/>
                <w:sz w:val="26"/>
                <w:szCs w:val="26"/>
              </w:rPr>
              <w:t>969</w:t>
            </w:r>
          </w:p>
        </w:tc>
      </w:tr>
      <w:tr w:rsidR="009A6C46" w:rsidRPr="004C0C57" w:rsidTr="007C42E8">
        <w:trPr>
          <w:trHeight w:val="379"/>
        </w:trPr>
        <w:tc>
          <w:tcPr>
            <w:tcW w:w="556" w:type="dxa"/>
            <w:vMerge w:val="restart"/>
            <w:vAlign w:val="center"/>
            <w:hideMark/>
          </w:tcPr>
          <w:p w:rsidR="009A6C46" w:rsidRPr="004C0C57" w:rsidRDefault="009A6C4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w tym</w:t>
            </w:r>
          </w:p>
        </w:tc>
        <w:tc>
          <w:tcPr>
            <w:tcW w:w="8415" w:type="dxa"/>
            <w:noWrap/>
            <w:vAlign w:val="center"/>
            <w:hideMark/>
          </w:tcPr>
          <w:p w:rsidR="009A6C46" w:rsidRPr="004C0C57" w:rsidRDefault="009A6C46">
            <w:pPr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podjęcia działalności gospodarczej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43</w:t>
            </w:r>
          </w:p>
        </w:tc>
      </w:tr>
      <w:tr w:rsidR="009A6C46" w:rsidRPr="004C0C57" w:rsidTr="007C42E8">
        <w:trPr>
          <w:trHeight w:val="379"/>
        </w:trPr>
        <w:tc>
          <w:tcPr>
            <w:tcW w:w="0" w:type="auto"/>
            <w:vMerge/>
            <w:vAlign w:val="center"/>
            <w:hideMark/>
          </w:tcPr>
          <w:p w:rsidR="009A6C46" w:rsidRPr="004C0C57" w:rsidRDefault="009A6C46">
            <w:pPr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8415" w:type="dxa"/>
            <w:noWrap/>
            <w:vAlign w:val="center"/>
            <w:hideMark/>
          </w:tcPr>
          <w:p w:rsidR="009A6C46" w:rsidRPr="004C0C57" w:rsidRDefault="009A6C46">
            <w:pPr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pracy sezonowej</w:t>
            </w:r>
          </w:p>
        </w:tc>
        <w:tc>
          <w:tcPr>
            <w:tcW w:w="1250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>
            <w:pPr>
              <w:jc w:val="right"/>
              <w:rPr>
                <w:rFonts w:ascii="Arial Narrow" w:hAnsi="Arial Narrow" w:cs="Arial"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1</w:t>
            </w:r>
          </w:p>
        </w:tc>
      </w:tr>
    </w:tbl>
    <w:p w:rsidR="002907E0" w:rsidRDefault="002907E0" w:rsidP="000B3D30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8"/>
          <w:szCs w:val="28"/>
        </w:rPr>
      </w:pPr>
    </w:p>
    <w:p w:rsidR="00981159" w:rsidRDefault="00981159" w:rsidP="000B3D30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8"/>
          <w:szCs w:val="28"/>
        </w:rPr>
      </w:pPr>
    </w:p>
    <w:p w:rsidR="009A6C46" w:rsidRDefault="009A6C46" w:rsidP="000B3D30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8"/>
          <w:szCs w:val="28"/>
        </w:rPr>
      </w:pPr>
    </w:p>
    <w:p w:rsidR="009A6C46" w:rsidRDefault="009A6C46" w:rsidP="000B3D30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8"/>
          <w:szCs w:val="28"/>
        </w:rPr>
      </w:pPr>
    </w:p>
    <w:p w:rsidR="00A741BB" w:rsidRDefault="00A741BB" w:rsidP="000B3D30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8"/>
          <w:szCs w:val="28"/>
        </w:rPr>
      </w:pPr>
    </w:p>
    <w:p w:rsidR="009A6C46" w:rsidRDefault="009A6C46" w:rsidP="000B3D30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8"/>
          <w:szCs w:val="28"/>
        </w:rPr>
      </w:pPr>
    </w:p>
    <w:tbl>
      <w:tblPr>
        <w:tblW w:w="10221" w:type="dxa"/>
        <w:tblInd w:w="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6A0" w:firstRow="1" w:lastRow="0" w:firstColumn="1" w:lastColumn="0" w:noHBand="1" w:noVBand="1"/>
      </w:tblPr>
      <w:tblGrid>
        <w:gridCol w:w="8917"/>
        <w:gridCol w:w="1304"/>
      </w:tblGrid>
      <w:tr w:rsidR="00A823F8" w:rsidRPr="004C0C57" w:rsidTr="007C42E8">
        <w:trPr>
          <w:trHeight w:val="345"/>
        </w:trPr>
        <w:tc>
          <w:tcPr>
            <w:tcW w:w="10221" w:type="dxa"/>
            <w:gridSpan w:val="2"/>
            <w:shd w:val="clear" w:color="auto" w:fill="B8CCE4" w:themeFill="accent1" w:themeFillTint="66"/>
            <w:vAlign w:val="center"/>
          </w:tcPr>
          <w:p w:rsidR="00A823F8" w:rsidRPr="004C0C57" w:rsidRDefault="00A823F8" w:rsidP="00A823F8">
            <w:pPr>
              <w:suppressAutoHyphens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b/>
                <w:sz w:val="26"/>
                <w:szCs w:val="26"/>
              </w:rPr>
              <w:t>Inne przyczyny wyłączenia z ewidencji:</w:t>
            </w:r>
          </w:p>
        </w:tc>
      </w:tr>
      <w:tr w:rsidR="00FA7133" w:rsidRPr="004C0C57" w:rsidTr="007C42E8">
        <w:trPr>
          <w:trHeight w:val="402"/>
        </w:trPr>
        <w:tc>
          <w:tcPr>
            <w:tcW w:w="8917" w:type="dxa"/>
            <w:vAlign w:val="center"/>
            <w:hideMark/>
          </w:tcPr>
          <w:p w:rsidR="00FA7133" w:rsidRPr="004C0C57" w:rsidRDefault="00FA7133" w:rsidP="009C622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rozpoczęcie szkolenia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FA7133" w:rsidRPr="004C0C57" w:rsidRDefault="00FA7133" w:rsidP="00FA7133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35</w:t>
            </w:r>
          </w:p>
        </w:tc>
      </w:tr>
      <w:tr w:rsidR="009A6C46" w:rsidRPr="004C0C57" w:rsidTr="007C42E8">
        <w:trPr>
          <w:trHeight w:val="345"/>
        </w:trPr>
        <w:tc>
          <w:tcPr>
            <w:tcW w:w="8917" w:type="dxa"/>
            <w:vAlign w:val="center"/>
            <w:hideMark/>
          </w:tcPr>
          <w:p w:rsidR="009A6C46" w:rsidRPr="004C0C57" w:rsidRDefault="00FA7133" w:rsidP="009C6229">
            <w:pPr>
              <w:suppressAutoHyphens/>
              <w:ind w:firstLine="510"/>
              <w:rPr>
                <w:rFonts w:ascii="Arial Narrow" w:hAnsi="Arial Narrow" w:cs="Arial"/>
                <w:i/>
                <w:sz w:val="26"/>
                <w:szCs w:val="26"/>
                <w:lang w:eastAsia="ar-SA"/>
              </w:rPr>
            </w:pPr>
            <w:r w:rsidRPr="00FA7133">
              <w:rPr>
                <w:rFonts w:ascii="Arial Narrow" w:hAnsi="Arial Narrow" w:cs="Arial"/>
                <w:i/>
                <w:sz w:val="26"/>
                <w:szCs w:val="26"/>
                <w:lang w:eastAsia="ar-SA"/>
              </w:rPr>
              <w:t>w tym w ramach bonu szkoleniowego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FA7133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</w:t>
            </w:r>
          </w:p>
        </w:tc>
      </w:tr>
      <w:tr w:rsidR="00FA7133" w:rsidRPr="004C0C57" w:rsidTr="007C42E8">
        <w:trPr>
          <w:trHeight w:val="345"/>
        </w:trPr>
        <w:tc>
          <w:tcPr>
            <w:tcW w:w="8917" w:type="dxa"/>
            <w:vAlign w:val="center"/>
          </w:tcPr>
          <w:p w:rsidR="00FA7133" w:rsidRPr="00FA7133" w:rsidRDefault="00FA7133" w:rsidP="00FA7133">
            <w:pPr>
              <w:suppressAutoHyphens/>
              <w:rPr>
                <w:rFonts w:ascii="Arial Narrow" w:hAnsi="Arial Narrow" w:cs="Arial"/>
                <w:sz w:val="26"/>
                <w:szCs w:val="26"/>
              </w:rPr>
            </w:pPr>
            <w:r w:rsidRPr="00FA7133">
              <w:rPr>
                <w:rFonts w:ascii="Arial Narrow" w:hAnsi="Arial Narrow" w:cs="Arial"/>
                <w:sz w:val="26"/>
                <w:szCs w:val="26"/>
              </w:rPr>
              <w:t>rozpoczęcie stażu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</w:tcPr>
          <w:p w:rsidR="00FA7133" w:rsidRPr="004C0C57" w:rsidRDefault="00FA7133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416</w:t>
            </w:r>
          </w:p>
        </w:tc>
      </w:tr>
      <w:tr w:rsidR="00FA7133" w:rsidRPr="004C0C57" w:rsidTr="007C42E8">
        <w:trPr>
          <w:trHeight w:val="345"/>
        </w:trPr>
        <w:tc>
          <w:tcPr>
            <w:tcW w:w="8917" w:type="dxa"/>
            <w:vAlign w:val="center"/>
          </w:tcPr>
          <w:p w:rsidR="00FA7133" w:rsidRPr="004C0C57" w:rsidRDefault="00FA7133" w:rsidP="009C6229">
            <w:pPr>
              <w:suppressAutoHyphens/>
              <w:ind w:firstLine="510"/>
              <w:rPr>
                <w:rFonts w:ascii="Arial Narrow" w:hAnsi="Arial Narrow" w:cs="Arial"/>
                <w:i/>
                <w:sz w:val="26"/>
                <w:szCs w:val="26"/>
              </w:rPr>
            </w:pPr>
            <w:r w:rsidRPr="004C0C57">
              <w:rPr>
                <w:rFonts w:ascii="Arial Narrow" w:hAnsi="Arial Narrow" w:cs="Arial"/>
                <w:i/>
                <w:sz w:val="26"/>
                <w:szCs w:val="26"/>
              </w:rPr>
              <w:t>w tym w ramach bonu stażowego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</w:tcPr>
          <w:p w:rsidR="00FA7133" w:rsidRPr="004C0C57" w:rsidRDefault="00FA7133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65</w:t>
            </w:r>
          </w:p>
        </w:tc>
      </w:tr>
      <w:tr w:rsidR="009A6C46" w:rsidRPr="004C0C57" w:rsidTr="007C42E8">
        <w:trPr>
          <w:trHeight w:val="345"/>
        </w:trPr>
        <w:tc>
          <w:tcPr>
            <w:tcW w:w="8917" w:type="dxa"/>
            <w:vAlign w:val="center"/>
            <w:hideMark/>
          </w:tcPr>
          <w:p w:rsidR="009A6C46" w:rsidRPr="004C0C57" w:rsidRDefault="009A6C46" w:rsidP="00CE3EC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rozpoczęci</w:t>
            </w:r>
            <w:r w:rsidR="00CE3EC9">
              <w:rPr>
                <w:rFonts w:ascii="Arial Narrow" w:hAnsi="Arial Narrow" w:cs="Arial"/>
                <w:sz w:val="26"/>
                <w:szCs w:val="26"/>
              </w:rPr>
              <w:t>e</w:t>
            </w:r>
            <w:r w:rsidRPr="004C0C57">
              <w:rPr>
                <w:rFonts w:ascii="Arial Narrow" w:hAnsi="Arial Narrow" w:cs="Arial"/>
                <w:sz w:val="26"/>
                <w:szCs w:val="26"/>
              </w:rPr>
              <w:t xml:space="preserve"> przygotowania zawodowego dorosłych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</w:tr>
      <w:tr w:rsidR="009A6C46" w:rsidRPr="004C0C57" w:rsidTr="007C42E8">
        <w:trPr>
          <w:trHeight w:val="345"/>
        </w:trPr>
        <w:tc>
          <w:tcPr>
            <w:tcW w:w="8917" w:type="dxa"/>
            <w:vAlign w:val="center"/>
            <w:hideMark/>
          </w:tcPr>
          <w:p w:rsidR="009A6C46" w:rsidRPr="004C0C57" w:rsidRDefault="009A6C46" w:rsidP="00CE3EC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rozpoczęci</w:t>
            </w:r>
            <w:r w:rsidR="00CE3EC9">
              <w:rPr>
                <w:rFonts w:ascii="Arial Narrow" w:hAnsi="Arial Narrow" w:cs="Arial"/>
                <w:sz w:val="26"/>
                <w:szCs w:val="26"/>
              </w:rPr>
              <w:t>e</w:t>
            </w:r>
            <w:r w:rsidRPr="004C0C57">
              <w:rPr>
                <w:rFonts w:ascii="Arial Narrow" w:hAnsi="Arial Narrow" w:cs="Arial"/>
                <w:sz w:val="26"/>
                <w:szCs w:val="26"/>
              </w:rPr>
              <w:t xml:space="preserve"> prac społecznie użytecznych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9</w:t>
            </w:r>
          </w:p>
        </w:tc>
      </w:tr>
      <w:tr w:rsidR="009A6C46" w:rsidRPr="004C0C57" w:rsidTr="007C42E8">
        <w:trPr>
          <w:trHeight w:val="345"/>
        </w:trPr>
        <w:tc>
          <w:tcPr>
            <w:tcW w:w="8917" w:type="dxa"/>
            <w:vAlign w:val="center"/>
            <w:hideMark/>
          </w:tcPr>
          <w:p w:rsidR="009A6C46" w:rsidRPr="004C0C57" w:rsidRDefault="009A6C46" w:rsidP="009C6229">
            <w:pPr>
              <w:suppressAutoHyphens/>
              <w:ind w:firstLine="510"/>
              <w:rPr>
                <w:rFonts w:ascii="Arial Narrow" w:hAnsi="Arial Narrow" w:cs="Arial"/>
                <w:i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i/>
                <w:sz w:val="26"/>
                <w:szCs w:val="26"/>
              </w:rPr>
              <w:t>w tym w ramach PAI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</w:tr>
      <w:tr w:rsidR="009A6C46" w:rsidRPr="004C0C57" w:rsidTr="007C42E8">
        <w:trPr>
          <w:trHeight w:val="345"/>
        </w:trPr>
        <w:tc>
          <w:tcPr>
            <w:tcW w:w="8917" w:type="dxa"/>
            <w:vAlign w:val="center"/>
            <w:hideMark/>
          </w:tcPr>
          <w:p w:rsidR="009A6C46" w:rsidRPr="004C0C57" w:rsidRDefault="009A6C46" w:rsidP="00CE3EC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skierowani</w:t>
            </w:r>
            <w:r w:rsidR="00CE3EC9">
              <w:rPr>
                <w:rFonts w:ascii="Arial Narrow" w:hAnsi="Arial Narrow" w:cs="Arial"/>
                <w:sz w:val="26"/>
                <w:szCs w:val="26"/>
              </w:rPr>
              <w:t>e</w:t>
            </w:r>
            <w:r w:rsidRPr="004C0C57">
              <w:rPr>
                <w:rFonts w:ascii="Arial Narrow" w:hAnsi="Arial Narrow" w:cs="Arial"/>
                <w:sz w:val="26"/>
                <w:szCs w:val="26"/>
              </w:rPr>
              <w:t xml:space="preserve"> do agencji zatrudnienia w ramach zlecania działań aktywizacyjnych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</w:tr>
      <w:tr w:rsidR="009A6C46" w:rsidRPr="004C0C57" w:rsidTr="007C42E8">
        <w:trPr>
          <w:trHeight w:val="345"/>
        </w:trPr>
        <w:tc>
          <w:tcPr>
            <w:tcW w:w="8917" w:type="dxa"/>
            <w:vAlign w:val="center"/>
            <w:hideMark/>
          </w:tcPr>
          <w:p w:rsidR="009A6C46" w:rsidRPr="004C0C57" w:rsidRDefault="009A6C46" w:rsidP="00CE3EC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 xml:space="preserve">odmowy bez uzasadnionej przyczyny przyjęcia propozycji odpowiedniej pracy lub innej formy pomocy, 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15</w:t>
            </w:r>
          </w:p>
        </w:tc>
      </w:tr>
      <w:tr w:rsidR="00CE3EC9" w:rsidRPr="004C0C57" w:rsidTr="007C42E8">
        <w:trPr>
          <w:trHeight w:val="345"/>
        </w:trPr>
        <w:tc>
          <w:tcPr>
            <w:tcW w:w="8917" w:type="dxa"/>
            <w:vAlign w:val="center"/>
          </w:tcPr>
          <w:p w:rsidR="00CE3EC9" w:rsidRPr="004C0C57" w:rsidRDefault="00CE3EC9" w:rsidP="009C6229">
            <w:pPr>
              <w:suppressAutoHyphens/>
              <w:rPr>
                <w:rFonts w:ascii="Arial Narrow" w:hAnsi="Arial Narrow" w:cs="Arial"/>
                <w:sz w:val="26"/>
                <w:szCs w:val="26"/>
              </w:rPr>
            </w:pPr>
            <w:r w:rsidRPr="00CE3EC9">
              <w:rPr>
                <w:rFonts w:ascii="Arial Narrow" w:hAnsi="Arial Narrow" w:cs="Arial"/>
                <w:i/>
                <w:sz w:val="26"/>
                <w:szCs w:val="26"/>
              </w:rPr>
              <w:t>w tym w ramach PAI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</w:tcPr>
          <w:p w:rsidR="00CE3EC9" w:rsidRPr="004C0C57" w:rsidRDefault="00CE3EC9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</w:tr>
      <w:tr w:rsidR="009A6C46" w:rsidRPr="004C0C57" w:rsidTr="007C42E8">
        <w:trPr>
          <w:trHeight w:val="345"/>
        </w:trPr>
        <w:tc>
          <w:tcPr>
            <w:tcW w:w="8917" w:type="dxa"/>
            <w:vAlign w:val="center"/>
            <w:hideMark/>
          </w:tcPr>
          <w:p w:rsidR="009A6C46" w:rsidRPr="004C0C57" w:rsidRDefault="009A6C46" w:rsidP="00CE3EC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odmow</w:t>
            </w:r>
            <w:r w:rsidR="00CE3EC9">
              <w:rPr>
                <w:rFonts w:ascii="Arial Narrow" w:hAnsi="Arial Narrow" w:cs="Arial"/>
                <w:sz w:val="26"/>
                <w:szCs w:val="26"/>
              </w:rPr>
              <w:t>a</w:t>
            </w:r>
            <w:r w:rsidRPr="004C0C57">
              <w:rPr>
                <w:rFonts w:ascii="Arial Narrow" w:hAnsi="Arial Narrow" w:cs="Arial"/>
                <w:sz w:val="26"/>
                <w:szCs w:val="26"/>
              </w:rPr>
              <w:t xml:space="preserve"> ustalenia profilu pomocy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</w:tr>
      <w:tr w:rsidR="009A6C46" w:rsidRPr="004C0C57" w:rsidTr="007C42E8">
        <w:trPr>
          <w:trHeight w:val="311"/>
        </w:trPr>
        <w:tc>
          <w:tcPr>
            <w:tcW w:w="8917" w:type="dxa"/>
            <w:vAlign w:val="center"/>
            <w:hideMark/>
          </w:tcPr>
          <w:p w:rsidR="009A6C46" w:rsidRPr="004C0C57" w:rsidRDefault="009A6C46" w:rsidP="00CE3EC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niepotwierdzeni</w:t>
            </w:r>
            <w:r w:rsidR="00CE3EC9">
              <w:rPr>
                <w:rFonts w:ascii="Arial Narrow" w:hAnsi="Arial Narrow" w:cs="Arial"/>
                <w:sz w:val="26"/>
                <w:szCs w:val="26"/>
              </w:rPr>
              <w:t>e</w:t>
            </w:r>
            <w:r w:rsidRPr="004C0C57">
              <w:rPr>
                <w:rFonts w:ascii="Arial Narrow" w:hAnsi="Arial Narrow" w:cs="Arial"/>
                <w:sz w:val="26"/>
                <w:szCs w:val="26"/>
              </w:rPr>
              <w:t xml:space="preserve"> gotowości do pracy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1228</w:t>
            </w:r>
          </w:p>
        </w:tc>
      </w:tr>
      <w:tr w:rsidR="009A6C46" w:rsidRPr="004C0C57" w:rsidTr="007C42E8">
        <w:trPr>
          <w:trHeight w:val="330"/>
        </w:trPr>
        <w:tc>
          <w:tcPr>
            <w:tcW w:w="8917" w:type="dxa"/>
            <w:vAlign w:val="center"/>
            <w:hideMark/>
          </w:tcPr>
          <w:p w:rsidR="009A6C46" w:rsidRPr="004C0C57" w:rsidRDefault="00CE3EC9" w:rsidP="00CE3EC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d</w:t>
            </w:r>
            <w:r w:rsidR="009A6C46" w:rsidRPr="004C0C57">
              <w:rPr>
                <w:rFonts w:ascii="Arial Narrow" w:hAnsi="Arial Narrow" w:cs="Arial"/>
                <w:sz w:val="26"/>
                <w:szCs w:val="26"/>
              </w:rPr>
              <w:t>obrowoln</w:t>
            </w:r>
            <w:r>
              <w:rPr>
                <w:rFonts w:ascii="Arial Narrow" w:hAnsi="Arial Narrow" w:cs="Arial"/>
                <w:sz w:val="26"/>
                <w:szCs w:val="26"/>
              </w:rPr>
              <w:t>a</w:t>
            </w:r>
            <w:r w:rsidR="009A6C46" w:rsidRPr="004C0C57">
              <w:rPr>
                <w:rFonts w:ascii="Arial Narrow" w:hAnsi="Arial Narrow" w:cs="Arial"/>
                <w:sz w:val="26"/>
                <w:szCs w:val="26"/>
              </w:rPr>
              <w:t xml:space="preserve"> rezygnacj</w:t>
            </w:r>
            <w:r>
              <w:rPr>
                <w:rFonts w:ascii="Arial Narrow" w:hAnsi="Arial Narrow" w:cs="Arial"/>
                <w:sz w:val="26"/>
                <w:szCs w:val="26"/>
              </w:rPr>
              <w:t>a</w:t>
            </w:r>
            <w:r w:rsidR="009A6C46" w:rsidRPr="004C0C57">
              <w:rPr>
                <w:rFonts w:ascii="Arial Narrow" w:hAnsi="Arial Narrow" w:cs="Arial"/>
                <w:sz w:val="26"/>
                <w:szCs w:val="26"/>
              </w:rPr>
              <w:t xml:space="preserve"> ze statusu bezrobotnego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502</w:t>
            </w:r>
          </w:p>
        </w:tc>
      </w:tr>
      <w:tr w:rsidR="00877783" w:rsidRPr="004C0C57" w:rsidTr="007C42E8">
        <w:trPr>
          <w:trHeight w:val="330"/>
        </w:trPr>
        <w:tc>
          <w:tcPr>
            <w:tcW w:w="8917" w:type="dxa"/>
            <w:vAlign w:val="center"/>
            <w:hideMark/>
          </w:tcPr>
          <w:p w:rsidR="00877783" w:rsidRPr="004C0C57" w:rsidRDefault="00877783" w:rsidP="009C622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p</w:t>
            </w:r>
            <w:r w:rsidRPr="004C0C57">
              <w:rPr>
                <w:rFonts w:ascii="Arial Narrow" w:hAnsi="Arial Narrow" w:cs="Arial"/>
                <w:sz w:val="26"/>
                <w:szCs w:val="26"/>
              </w:rPr>
              <w:t>odjęci</w:t>
            </w:r>
            <w:r>
              <w:rPr>
                <w:rFonts w:ascii="Arial Narrow" w:hAnsi="Arial Narrow" w:cs="Arial"/>
                <w:sz w:val="26"/>
                <w:szCs w:val="26"/>
              </w:rPr>
              <w:t>e</w:t>
            </w:r>
            <w:r w:rsidRPr="004C0C57">
              <w:rPr>
                <w:rFonts w:ascii="Arial Narrow" w:hAnsi="Arial Narrow" w:cs="Arial"/>
                <w:sz w:val="26"/>
                <w:szCs w:val="26"/>
              </w:rPr>
              <w:t xml:space="preserve"> nauki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877783" w:rsidRPr="004C0C57" w:rsidRDefault="00877783" w:rsidP="00877783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2</w:t>
            </w:r>
          </w:p>
        </w:tc>
      </w:tr>
      <w:tr w:rsidR="00877783" w:rsidRPr="004C0C57" w:rsidTr="007C42E8">
        <w:trPr>
          <w:trHeight w:val="330"/>
        </w:trPr>
        <w:tc>
          <w:tcPr>
            <w:tcW w:w="8917" w:type="dxa"/>
            <w:vAlign w:val="center"/>
          </w:tcPr>
          <w:p w:rsidR="00877783" w:rsidRDefault="00877783" w:rsidP="00CE3EC9">
            <w:pPr>
              <w:suppressAutoHyphens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osiągnięcie wieku emerytalnego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</w:tcPr>
          <w:p w:rsidR="00877783" w:rsidRPr="004C0C57" w:rsidRDefault="00877783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</w:t>
            </w:r>
          </w:p>
        </w:tc>
      </w:tr>
      <w:tr w:rsidR="009A6C46" w:rsidRPr="004C0C57" w:rsidTr="007C42E8">
        <w:trPr>
          <w:trHeight w:val="345"/>
        </w:trPr>
        <w:tc>
          <w:tcPr>
            <w:tcW w:w="8917" w:type="dxa"/>
            <w:vAlign w:val="center"/>
            <w:hideMark/>
          </w:tcPr>
          <w:p w:rsidR="009A6C46" w:rsidRPr="004C0C57" w:rsidRDefault="009A6C46" w:rsidP="009C622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nabycie praw emerytalnych lub rentowych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9</w:t>
            </w:r>
          </w:p>
        </w:tc>
      </w:tr>
      <w:tr w:rsidR="009A6C46" w:rsidRPr="004C0C57" w:rsidTr="007C42E8">
        <w:trPr>
          <w:trHeight w:val="345"/>
        </w:trPr>
        <w:tc>
          <w:tcPr>
            <w:tcW w:w="8917" w:type="dxa"/>
            <w:vAlign w:val="center"/>
            <w:hideMark/>
          </w:tcPr>
          <w:p w:rsidR="009A6C46" w:rsidRPr="004C0C57" w:rsidRDefault="009A6C46" w:rsidP="009C622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nabycie praw do świadczenia przedemerytalnego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36</w:t>
            </w:r>
          </w:p>
        </w:tc>
      </w:tr>
      <w:tr w:rsidR="009A6C46" w:rsidRPr="004C0C57" w:rsidTr="007C42E8">
        <w:trPr>
          <w:trHeight w:val="360"/>
        </w:trPr>
        <w:tc>
          <w:tcPr>
            <w:tcW w:w="8917" w:type="dxa"/>
            <w:vAlign w:val="center"/>
            <w:hideMark/>
          </w:tcPr>
          <w:p w:rsidR="009A6C46" w:rsidRPr="004C0C57" w:rsidRDefault="009A6C46" w:rsidP="009C6229">
            <w:pPr>
              <w:suppressAutoHyphens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inne</w:t>
            </w:r>
          </w:p>
        </w:tc>
        <w:tc>
          <w:tcPr>
            <w:tcW w:w="1304" w:type="dxa"/>
            <w:shd w:val="clear" w:color="auto" w:fill="B8CCE4" w:themeFill="accent1" w:themeFillTint="66"/>
            <w:vAlign w:val="center"/>
            <w:hideMark/>
          </w:tcPr>
          <w:p w:rsidR="009A6C46" w:rsidRPr="004C0C57" w:rsidRDefault="009A6C46" w:rsidP="009C6229">
            <w:pPr>
              <w:suppressAutoHyphens/>
              <w:jc w:val="right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4C0C57">
              <w:rPr>
                <w:rFonts w:ascii="Arial Narrow" w:hAnsi="Arial Narrow" w:cs="Arial"/>
                <w:sz w:val="26"/>
                <w:szCs w:val="26"/>
              </w:rPr>
              <w:t>136</w:t>
            </w:r>
          </w:p>
        </w:tc>
      </w:tr>
    </w:tbl>
    <w:p w:rsidR="009A6C46" w:rsidRPr="009861E8" w:rsidRDefault="009A6C46" w:rsidP="000B3D30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8"/>
          <w:szCs w:val="28"/>
        </w:rPr>
      </w:pPr>
    </w:p>
    <w:p w:rsidR="00C249E1" w:rsidRPr="009861E8" w:rsidRDefault="00C249E1" w:rsidP="000B3D30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 xml:space="preserve">Warto podkreślić, że osoby podejmujące pracę stanowiły </w:t>
      </w:r>
      <w:r w:rsidR="00434525" w:rsidRPr="009861E8">
        <w:rPr>
          <w:rFonts w:ascii="Arial Narrow" w:hAnsi="Arial Narrow"/>
          <w:b/>
          <w:sz w:val="28"/>
          <w:szCs w:val="28"/>
        </w:rPr>
        <w:t>31,</w:t>
      </w:r>
      <w:r w:rsidR="00D02481" w:rsidRPr="009861E8">
        <w:rPr>
          <w:rFonts w:ascii="Arial Narrow" w:hAnsi="Arial Narrow"/>
          <w:b/>
          <w:sz w:val="28"/>
          <w:szCs w:val="28"/>
        </w:rPr>
        <w:t>4</w:t>
      </w:r>
      <w:r w:rsidRPr="009861E8">
        <w:rPr>
          <w:rFonts w:ascii="Arial Narrow" w:hAnsi="Arial Narrow"/>
          <w:b/>
          <w:sz w:val="28"/>
          <w:szCs w:val="28"/>
        </w:rPr>
        <w:t xml:space="preserve">% </w:t>
      </w:r>
      <w:r w:rsidRPr="009861E8">
        <w:rPr>
          <w:rFonts w:ascii="Arial Narrow" w:hAnsi="Arial Narrow"/>
          <w:sz w:val="28"/>
          <w:szCs w:val="28"/>
        </w:rPr>
        <w:t>ogółu wyrejestrowanych.</w:t>
      </w:r>
    </w:p>
    <w:p w:rsidR="002907E0" w:rsidRPr="009861E8" w:rsidRDefault="002907E0" w:rsidP="000B3D30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8"/>
          <w:szCs w:val="28"/>
        </w:rPr>
      </w:pPr>
    </w:p>
    <w:p w:rsidR="00434525" w:rsidRPr="009861E8" w:rsidRDefault="00434525" w:rsidP="000B3D30">
      <w:pPr>
        <w:tabs>
          <w:tab w:val="left" w:pos="993"/>
        </w:tabs>
        <w:spacing w:line="276" w:lineRule="auto"/>
        <w:jc w:val="both"/>
        <w:rPr>
          <w:rFonts w:ascii="Arial Narrow" w:hAnsi="Arial Narrow"/>
          <w:sz w:val="28"/>
          <w:szCs w:val="28"/>
        </w:rPr>
      </w:pPr>
    </w:p>
    <w:p w:rsidR="002907E0" w:rsidRPr="009861E8" w:rsidRDefault="002907E0" w:rsidP="002907E0">
      <w:pPr>
        <w:pStyle w:val="Tekstpodstawowy"/>
        <w:ind w:right="4"/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t>Bezrobotni nowo zarejestrowani i wyrejestrowani w I półroczu 2015 roku.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9"/>
        <w:gridCol w:w="748"/>
        <w:gridCol w:w="960"/>
        <w:gridCol w:w="854"/>
        <w:gridCol w:w="854"/>
        <w:gridCol w:w="854"/>
        <w:gridCol w:w="854"/>
        <w:gridCol w:w="2712"/>
      </w:tblGrid>
      <w:tr w:rsidR="00434525" w:rsidRPr="009861E8" w:rsidTr="00A823F8">
        <w:trPr>
          <w:cantSplit/>
          <w:trHeight w:val="429"/>
          <w:jc w:val="center"/>
        </w:trPr>
        <w:tc>
          <w:tcPr>
            <w:tcW w:w="1212" w:type="pct"/>
            <w:shd w:val="clear" w:color="auto" w:fill="B8CCE4"/>
            <w:vAlign w:val="center"/>
            <w:hideMark/>
          </w:tcPr>
          <w:p w:rsidR="00434525" w:rsidRPr="009861E8" w:rsidRDefault="00434525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Wyszczególnienie</w:t>
            </w:r>
          </w:p>
        </w:tc>
        <w:tc>
          <w:tcPr>
            <w:tcW w:w="361" w:type="pct"/>
            <w:shd w:val="clear" w:color="auto" w:fill="B8CCE4"/>
            <w:vAlign w:val="center"/>
            <w:hideMark/>
          </w:tcPr>
          <w:p w:rsidR="00434525" w:rsidRPr="009861E8" w:rsidRDefault="00434525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I</w:t>
            </w:r>
          </w:p>
        </w:tc>
        <w:tc>
          <w:tcPr>
            <w:tcW w:w="464" w:type="pct"/>
            <w:shd w:val="clear" w:color="auto" w:fill="B8CCE4"/>
            <w:vAlign w:val="center"/>
            <w:hideMark/>
          </w:tcPr>
          <w:p w:rsidR="00434525" w:rsidRPr="009861E8" w:rsidRDefault="00434525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II</w:t>
            </w:r>
          </w:p>
        </w:tc>
        <w:tc>
          <w:tcPr>
            <w:tcW w:w="413" w:type="pct"/>
            <w:shd w:val="clear" w:color="auto" w:fill="B8CCE4"/>
            <w:vAlign w:val="center"/>
          </w:tcPr>
          <w:p w:rsidR="00434525" w:rsidRPr="009861E8" w:rsidRDefault="00434525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III</w:t>
            </w:r>
          </w:p>
        </w:tc>
        <w:tc>
          <w:tcPr>
            <w:tcW w:w="413" w:type="pct"/>
            <w:shd w:val="clear" w:color="auto" w:fill="B8CCE4"/>
            <w:vAlign w:val="center"/>
          </w:tcPr>
          <w:p w:rsidR="00434525" w:rsidRPr="009861E8" w:rsidRDefault="00C96189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IV</w:t>
            </w:r>
          </w:p>
        </w:tc>
        <w:tc>
          <w:tcPr>
            <w:tcW w:w="413" w:type="pct"/>
            <w:shd w:val="clear" w:color="auto" w:fill="B8CCE4"/>
            <w:vAlign w:val="center"/>
          </w:tcPr>
          <w:p w:rsidR="00434525" w:rsidRPr="009861E8" w:rsidRDefault="00C96189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V</w:t>
            </w:r>
          </w:p>
        </w:tc>
        <w:tc>
          <w:tcPr>
            <w:tcW w:w="413" w:type="pct"/>
            <w:shd w:val="clear" w:color="auto" w:fill="B8CCE4"/>
            <w:vAlign w:val="center"/>
            <w:hideMark/>
          </w:tcPr>
          <w:p w:rsidR="00434525" w:rsidRPr="009861E8" w:rsidRDefault="00C96189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VI</w:t>
            </w:r>
          </w:p>
        </w:tc>
        <w:tc>
          <w:tcPr>
            <w:tcW w:w="1312" w:type="pct"/>
            <w:shd w:val="clear" w:color="auto" w:fill="B8CCE4" w:themeFill="accent1" w:themeFillTint="66"/>
            <w:vAlign w:val="center"/>
            <w:hideMark/>
          </w:tcPr>
          <w:p w:rsidR="00434525" w:rsidRPr="009861E8" w:rsidRDefault="00434525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Razem</w:t>
            </w:r>
          </w:p>
        </w:tc>
      </w:tr>
      <w:tr w:rsidR="00434525" w:rsidRPr="009861E8" w:rsidTr="002909E8">
        <w:trPr>
          <w:cantSplit/>
          <w:trHeight w:val="397"/>
          <w:jc w:val="center"/>
        </w:trPr>
        <w:tc>
          <w:tcPr>
            <w:tcW w:w="1212" w:type="pct"/>
            <w:shd w:val="clear" w:color="auto" w:fill="FFFFFF"/>
            <w:vAlign w:val="center"/>
            <w:hideMark/>
          </w:tcPr>
          <w:p w:rsidR="00434525" w:rsidRPr="009861E8" w:rsidRDefault="00434525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Liczba bezrobotnych ogółem</w:t>
            </w:r>
          </w:p>
        </w:tc>
        <w:tc>
          <w:tcPr>
            <w:tcW w:w="361" w:type="pct"/>
            <w:shd w:val="clear" w:color="auto" w:fill="FFFFFF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4316</w:t>
            </w:r>
          </w:p>
        </w:tc>
        <w:tc>
          <w:tcPr>
            <w:tcW w:w="464" w:type="pct"/>
            <w:shd w:val="clear" w:color="auto" w:fill="FFFFFF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4222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4061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434525" w:rsidRPr="009861E8" w:rsidRDefault="00C96189">
            <w:pPr>
              <w:suppressAutoHyphens/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3871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434525" w:rsidRPr="009861E8" w:rsidRDefault="00C96189">
            <w:pPr>
              <w:suppressAutoHyphens/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3548</w:t>
            </w:r>
          </w:p>
        </w:tc>
        <w:tc>
          <w:tcPr>
            <w:tcW w:w="413" w:type="pct"/>
            <w:shd w:val="clear" w:color="auto" w:fill="FFFFFF"/>
            <w:vAlign w:val="center"/>
            <w:hideMark/>
          </w:tcPr>
          <w:p w:rsidR="00434525" w:rsidRPr="009861E8" w:rsidRDefault="00C96189">
            <w:pPr>
              <w:suppressAutoHyphens/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3377</w:t>
            </w:r>
          </w:p>
        </w:tc>
        <w:tc>
          <w:tcPr>
            <w:tcW w:w="1312" w:type="pct"/>
            <w:shd w:val="clear" w:color="auto" w:fill="B8CCE4" w:themeFill="accent1" w:themeFillTint="66"/>
            <w:vAlign w:val="center"/>
            <w:hideMark/>
          </w:tcPr>
          <w:p w:rsidR="00434525" w:rsidRPr="009861E8" w:rsidRDefault="00434525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------</w:t>
            </w:r>
          </w:p>
        </w:tc>
      </w:tr>
      <w:tr w:rsidR="00434525" w:rsidRPr="009861E8" w:rsidTr="002909E8">
        <w:trPr>
          <w:cantSplit/>
          <w:trHeight w:val="397"/>
          <w:jc w:val="center"/>
        </w:trPr>
        <w:tc>
          <w:tcPr>
            <w:tcW w:w="1212" w:type="pct"/>
            <w:shd w:val="clear" w:color="auto" w:fill="EEECE1"/>
            <w:vAlign w:val="center"/>
            <w:hideMark/>
          </w:tcPr>
          <w:p w:rsidR="00434525" w:rsidRPr="009861E8" w:rsidRDefault="00434525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Bezrobotni nowo zarejestrowani</w:t>
            </w:r>
          </w:p>
        </w:tc>
        <w:tc>
          <w:tcPr>
            <w:tcW w:w="361" w:type="pct"/>
            <w:shd w:val="clear" w:color="auto" w:fill="EEECE1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768</w:t>
            </w:r>
          </w:p>
        </w:tc>
        <w:tc>
          <w:tcPr>
            <w:tcW w:w="464" w:type="pct"/>
            <w:shd w:val="clear" w:color="auto" w:fill="EEECE1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486</w:t>
            </w:r>
          </w:p>
        </w:tc>
        <w:tc>
          <w:tcPr>
            <w:tcW w:w="413" w:type="pct"/>
            <w:shd w:val="clear" w:color="auto" w:fill="EEECE1"/>
            <w:vAlign w:val="center"/>
          </w:tcPr>
          <w:p w:rsidR="00434525" w:rsidRPr="009861E8" w:rsidRDefault="00434525" w:rsidP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472</w:t>
            </w:r>
          </w:p>
        </w:tc>
        <w:tc>
          <w:tcPr>
            <w:tcW w:w="413" w:type="pct"/>
            <w:shd w:val="clear" w:color="auto" w:fill="EEECE1"/>
            <w:vAlign w:val="center"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409</w:t>
            </w:r>
          </w:p>
        </w:tc>
        <w:tc>
          <w:tcPr>
            <w:tcW w:w="413" w:type="pct"/>
            <w:shd w:val="clear" w:color="auto" w:fill="EEECE1"/>
            <w:vAlign w:val="center"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348</w:t>
            </w:r>
          </w:p>
        </w:tc>
        <w:tc>
          <w:tcPr>
            <w:tcW w:w="413" w:type="pct"/>
            <w:shd w:val="clear" w:color="auto" w:fill="EEECE1"/>
            <w:vAlign w:val="center"/>
            <w:hideMark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429</w:t>
            </w:r>
          </w:p>
        </w:tc>
        <w:tc>
          <w:tcPr>
            <w:tcW w:w="1312" w:type="pct"/>
            <w:shd w:val="clear" w:color="auto" w:fill="B8CCE4" w:themeFill="accent1" w:themeFillTint="66"/>
            <w:vAlign w:val="center"/>
            <w:hideMark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b/>
                <w:sz w:val="26"/>
                <w:szCs w:val="26"/>
              </w:rPr>
              <w:t>2.912</w:t>
            </w:r>
          </w:p>
        </w:tc>
      </w:tr>
      <w:tr w:rsidR="00434525" w:rsidRPr="009861E8" w:rsidTr="002909E8">
        <w:trPr>
          <w:cantSplit/>
          <w:trHeight w:val="397"/>
          <w:jc w:val="center"/>
        </w:trPr>
        <w:tc>
          <w:tcPr>
            <w:tcW w:w="1212" w:type="pct"/>
            <w:shd w:val="clear" w:color="auto" w:fill="FFFFFF"/>
            <w:vAlign w:val="center"/>
            <w:hideMark/>
          </w:tcPr>
          <w:p w:rsidR="00434525" w:rsidRPr="009861E8" w:rsidRDefault="00434525" w:rsidP="00434525">
            <w:pPr>
              <w:suppressAutoHyphens/>
              <w:snapToGrid w:val="0"/>
              <w:ind w:right="4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sz w:val="22"/>
                <w:szCs w:val="22"/>
              </w:rPr>
              <w:t>-  w  tym zarejestrowani po raz pierwszy</w:t>
            </w:r>
          </w:p>
        </w:tc>
        <w:tc>
          <w:tcPr>
            <w:tcW w:w="361" w:type="pct"/>
            <w:shd w:val="clear" w:color="auto" w:fill="FFFFFF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116</w:t>
            </w:r>
          </w:p>
        </w:tc>
        <w:tc>
          <w:tcPr>
            <w:tcW w:w="464" w:type="pct"/>
            <w:shd w:val="clear" w:color="auto" w:fill="FFFFFF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83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434525" w:rsidRPr="009861E8" w:rsidRDefault="00434525" w:rsidP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79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54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62</w:t>
            </w:r>
          </w:p>
        </w:tc>
        <w:tc>
          <w:tcPr>
            <w:tcW w:w="413" w:type="pct"/>
            <w:shd w:val="clear" w:color="auto" w:fill="FFFFFF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</w:t>
            </w:r>
            <w:r w:rsidR="002909E8" w:rsidRPr="009861E8"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  <w:tc>
          <w:tcPr>
            <w:tcW w:w="1312" w:type="pct"/>
            <w:shd w:val="clear" w:color="auto" w:fill="B8CCE4" w:themeFill="accent1" w:themeFillTint="66"/>
            <w:vAlign w:val="center"/>
            <w:hideMark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b/>
                <w:sz w:val="26"/>
                <w:szCs w:val="26"/>
              </w:rPr>
              <w:t>464</w:t>
            </w:r>
          </w:p>
        </w:tc>
      </w:tr>
      <w:tr w:rsidR="00434525" w:rsidRPr="009861E8" w:rsidTr="002909E8">
        <w:trPr>
          <w:cantSplit/>
          <w:trHeight w:val="397"/>
          <w:jc w:val="center"/>
        </w:trPr>
        <w:tc>
          <w:tcPr>
            <w:tcW w:w="1212" w:type="pct"/>
            <w:shd w:val="clear" w:color="auto" w:fill="EEECE1"/>
            <w:vAlign w:val="center"/>
            <w:hideMark/>
          </w:tcPr>
          <w:p w:rsidR="00434525" w:rsidRPr="009861E8" w:rsidRDefault="00434525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Bezrobotni wyrejestrowani</w:t>
            </w:r>
          </w:p>
        </w:tc>
        <w:tc>
          <w:tcPr>
            <w:tcW w:w="361" w:type="pct"/>
            <w:shd w:val="clear" w:color="auto" w:fill="EEECE1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403</w:t>
            </w:r>
          </w:p>
        </w:tc>
        <w:tc>
          <w:tcPr>
            <w:tcW w:w="464" w:type="pct"/>
            <w:shd w:val="clear" w:color="auto" w:fill="EEECE1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580</w:t>
            </w:r>
          </w:p>
        </w:tc>
        <w:tc>
          <w:tcPr>
            <w:tcW w:w="413" w:type="pct"/>
            <w:shd w:val="clear" w:color="auto" w:fill="EEECE1"/>
            <w:vAlign w:val="center"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633</w:t>
            </w:r>
          </w:p>
        </w:tc>
        <w:tc>
          <w:tcPr>
            <w:tcW w:w="413" w:type="pct"/>
            <w:shd w:val="clear" w:color="auto" w:fill="EEECE1"/>
            <w:vAlign w:val="center"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599</w:t>
            </w:r>
          </w:p>
        </w:tc>
        <w:tc>
          <w:tcPr>
            <w:tcW w:w="413" w:type="pct"/>
            <w:shd w:val="clear" w:color="auto" w:fill="EEECE1"/>
            <w:vAlign w:val="center"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671</w:t>
            </w:r>
          </w:p>
        </w:tc>
        <w:tc>
          <w:tcPr>
            <w:tcW w:w="413" w:type="pct"/>
            <w:shd w:val="clear" w:color="auto" w:fill="EEECE1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</w:t>
            </w:r>
            <w:r w:rsidR="002909E8" w:rsidRPr="009861E8">
              <w:rPr>
                <w:rFonts w:ascii="Arial Narrow" w:hAnsi="Arial Narrow" w:cs="Arial"/>
                <w:sz w:val="26"/>
                <w:szCs w:val="26"/>
              </w:rPr>
              <w:t>00</w:t>
            </w:r>
          </w:p>
        </w:tc>
        <w:tc>
          <w:tcPr>
            <w:tcW w:w="1312" w:type="pct"/>
            <w:shd w:val="clear" w:color="auto" w:fill="B8CCE4" w:themeFill="accent1" w:themeFillTint="66"/>
            <w:vAlign w:val="center"/>
            <w:hideMark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b/>
                <w:sz w:val="26"/>
                <w:szCs w:val="26"/>
              </w:rPr>
              <w:t>3.486</w:t>
            </w:r>
          </w:p>
        </w:tc>
      </w:tr>
      <w:tr w:rsidR="00434525" w:rsidRPr="009861E8" w:rsidTr="002909E8">
        <w:trPr>
          <w:cantSplit/>
          <w:trHeight w:val="397"/>
          <w:jc w:val="center"/>
        </w:trPr>
        <w:tc>
          <w:tcPr>
            <w:tcW w:w="1212" w:type="pct"/>
            <w:shd w:val="clear" w:color="auto" w:fill="FFFFFF"/>
            <w:vAlign w:val="center"/>
            <w:hideMark/>
          </w:tcPr>
          <w:p w:rsidR="00434525" w:rsidRPr="009861E8" w:rsidRDefault="00434525" w:rsidP="00434525">
            <w:pPr>
              <w:suppressAutoHyphens/>
              <w:snapToGrid w:val="0"/>
              <w:ind w:right="4"/>
              <w:rPr>
                <w:rFonts w:ascii="Arial Narrow" w:hAnsi="Arial Narrow"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sz w:val="22"/>
                <w:szCs w:val="22"/>
              </w:rPr>
              <w:t>- w  tym z powodu podjęcia pracy</w:t>
            </w:r>
          </w:p>
        </w:tc>
        <w:tc>
          <w:tcPr>
            <w:tcW w:w="361" w:type="pct"/>
            <w:shd w:val="clear" w:color="auto" w:fill="FFFFFF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102</w:t>
            </w:r>
          </w:p>
        </w:tc>
        <w:tc>
          <w:tcPr>
            <w:tcW w:w="464" w:type="pct"/>
            <w:shd w:val="clear" w:color="auto" w:fill="FFFFFF"/>
            <w:vAlign w:val="center"/>
            <w:hideMark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170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434525" w:rsidRPr="009861E8" w:rsidRDefault="00434525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200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244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211</w:t>
            </w:r>
          </w:p>
        </w:tc>
        <w:tc>
          <w:tcPr>
            <w:tcW w:w="413" w:type="pct"/>
            <w:shd w:val="clear" w:color="auto" w:fill="FFFFFF"/>
            <w:vAlign w:val="center"/>
            <w:hideMark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166</w:t>
            </w:r>
          </w:p>
        </w:tc>
        <w:tc>
          <w:tcPr>
            <w:tcW w:w="1312" w:type="pct"/>
            <w:shd w:val="clear" w:color="auto" w:fill="B8CCE4" w:themeFill="accent1" w:themeFillTint="66"/>
            <w:vAlign w:val="center"/>
            <w:hideMark/>
          </w:tcPr>
          <w:p w:rsidR="00434525" w:rsidRPr="009861E8" w:rsidRDefault="002909E8">
            <w:pPr>
              <w:suppressAutoHyphens/>
              <w:jc w:val="center"/>
              <w:rPr>
                <w:rFonts w:ascii="Arial Narrow" w:hAnsi="Arial Narrow" w:cs="Arial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b/>
                <w:sz w:val="26"/>
                <w:szCs w:val="26"/>
              </w:rPr>
              <w:t>1.093</w:t>
            </w:r>
          </w:p>
        </w:tc>
      </w:tr>
    </w:tbl>
    <w:p w:rsidR="00C249E1" w:rsidRPr="009861E8" w:rsidRDefault="00C249E1" w:rsidP="00F36EFA">
      <w:pPr>
        <w:pStyle w:val="Tekstpodstawowy"/>
        <w:rPr>
          <w:rFonts w:ascii="Arial Narrow" w:hAnsi="Arial Narrow"/>
          <w:i/>
          <w:sz w:val="24"/>
          <w:szCs w:val="24"/>
        </w:rPr>
      </w:pPr>
    </w:p>
    <w:p w:rsidR="00C249E1" w:rsidRPr="009861E8" w:rsidRDefault="00CB3E02" w:rsidP="00F36EFA">
      <w:pPr>
        <w:pStyle w:val="Tekstpodstawowy"/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br w:type="page"/>
      </w:r>
    </w:p>
    <w:p w:rsidR="00C249E1" w:rsidRPr="009861E8" w:rsidRDefault="00C249E1" w:rsidP="00935397">
      <w:pPr>
        <w:tabs>
          <w:tab w:val="num" w:pos="426"/>
        </w:tabs>
        <w:ind w:left="426" w:hanging="426"/>
        <w:jc w:val="center"/>
        <w:rPr>
          <w:rFonts w:ascii="Arial Narrow" w:hAnsi="Arial Narrow"/>
          <w:sz w:val="16"/>
          <w:szCs w:val="16"/>
        </w:rPr>
      </w:pPr>
    </w:p>
    <w:p w:rsidR="00C249E1" w:rsidRPr="008B06B8" w:rsidRDefault="00C249E1" w:rsidP="001F567F">
      <w:pPr>
        <w:pStyle w:val="Akapitzlist"/>
        <w:numPr>
          <w:ilvl w:val="1"/>
          <w:numId w:val="8"/>
        </w:numPr>
        <w:tabs>
          <w:tab w:val="num" w:pos="426"/>
        </w:tabs>
        <w:ind w:left="426"/>
        <w:jc w:val="both"/>
        <w:rPr>
          <w:rFonts w:ascii="Arial Narrow" w:hAnsi="Arial Narrow"/>
          <w:b/>
          <w:i/>
          <w:sz w:val="32"/>
        </w:rPr>
      </w:pPr>
      <w:r w:rsidRPr="008B06B8">
        <w:rPr>
          <w:rFonts w:ascii="Arial Narrow" w:hAnsi="Arial Narrow"/>
          <w:b/>
          <w:i/>
          <w:sz w:val="32"/>
        </w:rPr>
        <w:t>Wskaźnik płynności rynku pracy</w:t>
      </w:r>
    </w:p>
    <w:p w:rsidR="00C249E1" w:rsidRPr="009861E8" w:rsidRDefault="00C249E1" w:rsidP="00F36EFA">
      <w:pPr>
        <w:tabs>
          <w:tab w:val="num" w:pos="426"/>
        </w:tabs>
        <w:ind w:left="426" w:hanging="426"/>
        <w:jc w:val="both"/>
        <w:rPr>
          <w:rFonts w:ascii="Arial Narrow" w:hAnsi="Arial Narrow"/>
          <w:i/>
          <w:sz w:val="16"/>
          <w:szCs w:val="16"/>
        </w:rPr>
      </w:pPr>
    </w:p>
    <w:p w:rsidR="00C249E1" w:rsidRPr="009861E8" w:rsidRDefault="00C249E1" w:rsidP="002A0F4D">
      <w:pPr>
        <w:tabs>
          <w:tab w:val="num" w:pos="-1440"/>
        </w:tabs>
        <w:spacing w:line="276" w:lineRule="auto"/>
        <w:ind w:firstLine="540"/>
        <w:jc w:val="both"/>
        <w:rPr>
          <w:rFonts w:ascii="Arial Narrow" w:hAnsi="Arial Narrow"/>
          <w:b/>
          <w:sz w:val="27"/>
          <w:szCs w:val="27"/>
        </w:rPr>
      </w:pPr>
      <w:r w:rsidRPr="009861E8">
        <w:rPr>
          <w:rFonts w:ascii="Arial Narrow" w:hAnsi="Arial Narrow"/>
          <w:sz w:val="27"/>
          <w:szCs w:val="27"/>
        </w:rPr>
        <w:t xml:space="preserve">Wskaźnik płynności rynku pracy (tj. wyrażony w procentach stosunek liczby bezrobotnych, którzy podjęli pracę w danym okresie sprawozdawczym, do liczby nowo zarejestrowanych) na koniec I półrocza </w:t>
      </w:r>
      <w:r w:rsidR="00DD41D1" w:rsidRPr="009861E8">
        <w:rPr>
          <w:rFonts w:ascii="Arial Narrow" w:hAnsi="Arial Narrow"/>
          <w:sz w:val="27"/>
          <w:szCs w:val="27"/>
        </w:rPr>
        <w:t>2015</w:t>
      </w:r>
      <w:r w:rsidRPr="009861E8">
        <w:rPr>
          <w:rFonts w:ascii="Arial Narrow" w:hAnsi="Arial Narrow"/>
          <w:sz w:val="27"/>
          <w:szCs w:val="27"/>
        </w:rPr>
        <w:t xml:space="preserve">r. ukształtował się na poziomie </w:t>
      </w:r>
      <w:r w:rsidR="00BE33AA" w:rsidRPr="009861E8">
        <w:rPr>
          <w:rFonts w:ascii="Arial Narrow" w:hAnsi="Arial Narrow"/>
          <w:b/>
          <w:sz w:val="27"/>
          <w:szCs w:val="27"/>
        </w:rPr>
        <w:t>3</w:t>
      </w:r>
      <w:r w:rsidR="00716BD3">
        <w:rPr>
          <w:rFonts w:ascii="Arial Narrow" w:hAnsi="Arial Narrow"/>
          <w:b/>
          <w:sz w:val="27"/>
          <w:szCs w:val="27"/>
        </w:rPr>
        <w:t>7,5</w:t>
      </w:r>
      <w:r w:rsidRPr="009861E8">
        <w:rPr>
          <w:rFonts w:ascii="Arial Narrow" w:hAnsi="Arial Narrow"/>
          <w:b/>
          <w:sz w:val="27"/>
          <w:szCs w:val="27"/>
        </w:rPr>
        <w:t>%.</w:t>
      </w:r>
      <w:r w:rsidR="00E17C84" w:rsidRPr="009861E8">
        <w:rPr>
          <w:rFonts w:ascii="Arial Narrow" w:hAnsi="Arial Narrow"/>
          <w:sz w:val="27"/>
          <w:szCs w:val="27"/>
        </w:rPr>
        <w:t xml:space="preserve"> </w:t>
      </w:r>
      <w:r w:rsidRPr="009861E8">
        <w:rPr>
          <w:rFonts w:ascii="Arial Narrow" w:hAnsi="Arial Narrow"/>
          <w:sz w:val="27"/>
          <w:szCs w:val="27"/>
        </w:rPr>
        <w:t>W okresie sprawozdawczym najniższy wskaźnik płynności rynku pracy zanotowano</w:t>
      </w:r>
      <w:r w:rsidR="00E17C84" w:rsidRPr="009861E8">
        <w:rPr>
          <w:rFonts w:ascii="Arial Narrow" w:hAnsi="Arial Narrow"/>
          <w:sz w:val="27"/>
          <w:szCs w:val="27"/>
        </w:rPr>
        <w:t xml:space="preserve"> </w:t>
      </w:r>
      <w:r w:rsidRPr="009861E8">
        <w:rPr>
          <w:rFonts w:ascii="Arial Narrow" w:hAnsi="Arial Narrow"/>
          <w:sz w:val="27"/>
          <w:szCs w:val="27"/>
        </w:rPr>
        <w:t xml:space="preserve">w </w:t>
      </w:r>
      <w:r w:rsidR="00FD2AD7" w:rsidRPr="009861E8">
        <w:rPr>
          <w:rFonts w:ascii="Arial Narrow" w:hAnsi="Arial Narrow"/>
          <w:sz w:val="27"/>
          <w:szCs w:val="27"/>
        </w:rPr>
        <w:t>styczniu</w:t>
      </w:r>
      <w:r w:rsidRPr="009861E8">
        <w:rPr>
          <w:rFonts w:ascii="Arial Narrow" w:hAnsi="Arial Narrow"/>
          <w:sz w:val="27"/>
          <w:szCs w:val="27"/>
        </w:rPr>
        <w:t xml:space="preserve"> –</w:t>
      </w:r>
      <w:r w:rsidR="00BE33AA" w:rsidRPr="009861E8">
        <w:rPr>
          <w:rFonts w:ascii="Arial Narrow" w:hAnsi="Arial Narrow"/>
          <w:b/>
          <w:sz w:val="27"/>
          <w:szCs w:val="27"/>
        </w:rPr>
        <w:t>1</w:t>
      </w:r>
      <w:r w:rsidR="00D02481" w:rsidRPr="009861E8">
        <w:rPr>
          <w:rFonts w:ascii="Arial Narrow" w:hAnsi="Arial Narrow"/>
          <w:b/>
          <w:sz w:val="27"/>
          <w:szCs w:val="27"/>
        </w:rPr>
        <w:t>3,3</w:t>
      </w:r>
      <w:r w:rsidRPr="009861E8">
        <w:rPr>
          <w:rFonts w:ascii="Arial Narrow" w:hAnsi="Arial Narrow"/>
          <w:b/>
          <w:sz w:val="27"/>
          <w:szCs w:val="27"/>
        </w:rPr>
        <w:t xml:space="preserve">%, </w:t>
      </w:r>
      <w:r w:rsidRPr="009861E8">
        <w:rPr>
          <w:rFonts w:ascii="Arial Narrow" w:hAnsi="Arial Narrow"/>
          <w:sz w:val="27"/>
          <w:szCs w:val="27"/>
        </w:rPr>
        <w:t xml:space="preserve">a najwyższy w </w:t>
      </w:r>
      <w:r w:rsidR="00D02481" w:rsidRPr="009861E8">
        <w:rPr>
          <w:rFonts w:ascii="Arial Narrow" w:hAnsi="Arial Narrow"/>
          <w:sz w:val="27"/>
          <w:szCs w:val="27"/>
        </w:rPr>
        <w:t>maju</w:t>
      </w:r>
      <w:r w:rsidRPr="009861E8">
        <w:rPr>
          <w:rFonts w:ascii="Arial Narrow" w:hAnsi="Arial Narrow"/>
          <w:sz w:val="27"/>
          <w:szCs w:val="27"/>
        </w:rPr>
        <w:t xml:space="preserve"> </w:t>
      </w:r>
      <w:r w:rsidR="00D02481" w:rsidRPr="009861E8">
        <w:rPr>
          <w:rFonts w:ascii="Arial Narrow" w:hAnsi="Arial Narrow"/>
          <w:b/>
          <w:sz w:val="27"/>
          <w:szCs w:val="27"/>
        </w:rPr>
        <w:t>60,6</w:t>
      </w:r>
      <w:r w:rsidRPr="009861E8">
        <w:rPr>
          <w:rFonts w:ascii="Arial Narrow" w:hAnsi="Arial Narrow"/>
          <w:b/>
          <w:sz w:val="27"/>
          <w:szCs w:val="27"/>
        </w:rPr>
        <w:t>%.</w:t>
      </w:r>
    </w:p>
    <w:p w:rsidR="00C249E1" w:rsidRPr="009861E8" w:rsidRDefault="00C249E1" w:rsidP="00F36EFA">
      <w:pPr>
        <w:tabs>
          <w:tab w:val="num" w:pos="-1440"/>
        </w:tabs>
        <w:ind w:firstLine="540"/>
        <w:jc w:val="both"/>
        <w:rPr>
          <w:rFonts w:ascii="Arial Narrow" w:hAnsi="Arial Narrow"/>
          <w:sz w:val="27"/>
          <w:szCs w:val="27"/>
        </w:rPr>
      </w:pPr>
    </w:p>
    <w:p w:rsidR="00C249E1" w:rsidRPr="009861E8" w:rsidRDefault="00C249E1" w:rsidP="00F36EFA">
      <w:pPr>
        <w:tabs>
          <w:tab w:val="num" w:pos="-1440"/>
        </w:tabs>
        <w:jc w:val="both"/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t xml:space="preserve">Wskaźnik płynności rynku pracy w I półroczu </w:t>
      </w:r>
      <w:r w:rsidR="00DD41D1" w:rsidRPr="009861E8">
        <w:rPr>
          <w:rFonts w:ascii="Arial Narrow" w:hAnsi="Arial Narrow"/>
          <w:i/>
          <w:sz w:val="24"/>
          <w:szCs w:val="24"/>
        </w:rPr>
        <w:t>2014</w:t>
      </w:r>
      <w:r w:rsidRPr="009861E8">
        <w:rPr>
          <w:rFonts w:ascii="Arial Narrow" w:hAnsi="Arial Narrow"/>
          <w:i/>
          <w:sz w:val="24"/>
          <w:szCs w:val="24"/>
        </w:rPr>
        <w:t xml:space="preserve">r. i </w:t>
      </w:r>
      <w:r w:rsidR="00DD41D1" w:rsidRPr="009861E8">
        <w:rPr>
          <w:rFonts w:ascii="Arial Narrow" w:hAnsi="Arial Narrow"/>
          <w:i/>
          <w:sz w:val="24"/>
          <w:szCs w:val="24"/>
        </w:rPr>
        <w:t>2015</w:t>
      </w:r>
      <w:r w:rsidRPr="009861E8">
        <w:rPr>
          <w:rFonts w:ascii="Arial Narrow" w:hAnsi="Arial Narrow"/>
          <w:i/>
          <w:sz w:val="24"/>
          <w:szCs w:val="24"/>
        </w:rPr>
        <w:t>r.</w:t>
      </w:r>
    </w:p>
    <w:tbl>
      <w:tblPr>
        <w:tblW w:w="10517" w:type="dxa"/>
        <w:tblInd w:w="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4"/>
        <w:gridCol w:w="960"/>
        <w:gridCol w:w="1166"/>
        <w:gridCol w:w="1134"/>
        <w:gridCol w:w="992"/>
        <w:gridCol w:w="992"/>
        <w:gridCol w:w="1276"/>
        <w:gridCol w:w="1110"/>
        <w:gridCol w:w="1243"/>
      </w:tblGrid>
      <w:tr w:rsidR="00C74600" w:rsidRPr="009861E8" w:rsidTr="00D473E8">
        <w:trPr>
          <w:trHeight w:val="405"/>
        </w:trPr>
        <w:tc>
          <w:tcPr>
            <w:tcW w:w="1644" w:type="dxa"/>
            <w:vMerge w:val="restart"/>
            <w:shd w:val="clear" w:color="auto" w:fill="B8CCE4" w:themeFill="accent1" w:themeFillTint="66"/>
            <w:vAlign w:val="bottom"/>
            <w:hideMark/>
          </w:tcPr>
          <w:p w:rsidR="00C74600" w:rsidRPr="009861E8" w:rsidRDefault="00C74600" w:rsidP="00C7460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Miesiąc</w:t>
            </w:r>
          </w:p>
        </w:tc>
        <w:tc>
          <w:tcPr>
            <w:tcW w:w="2126" w:type="dxa"/>
            <w:gridSpan w:val="2"/>
            <w:vMerge w:val="restart"/>
            <w:shd w:val="clear" w:color="auto" w:fill="B8CCE4" w:themeFill="accent1" w:themeFillTint="66"/>
            <w:vAlign w:val="bottom"/>
            <w:hideMark/>
          </w:tcPr>
          <w:p w:rsidR="00C74600" w:rsidRPr="009861E8" w:rsidRDefault="00C74600" w:rsidP="00C7460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Liczba nowo zarejestrowanych "napływ"</w:t>
            </w:r>
          </w:p>
        </w:tc>
        <w:tc>
          <w:tcPr>
            <w:tcW w:w="2126" w:type="dxa"/>
            <w:gridSpan w:val="2"/>
            <w:vMerge w:val="restart"/>
            <w:shd w:val="clear" w:color="auto" w:fill="B8CCE4" w:themeFill="accent1" w:themeFillTint="66"/>
            <w:vAlign w:val="center"/>
            <w:hideMark/>
          </w:tcPr>
          <w:p w:rsidR="00C74600" w:rsidRPr="009861E8" w:rsidRDefault="00C74600" w:rsidP="00863A07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Liczba wyłączonych z ewidencji</w:t>
            </w:r>
          </w:p>
        </w:tc>
        <w:tc>
          <w:tcPr>
            <w:tcW w:w="2268" w:type="dxa"/>
            <w:gridSpan w:val="2"/>
            <w:vMerge w:val="restart"/>
            <w:shd w:val="clear" w:color="auto" w:fill="B8CCE4" w:themeFill="accent1" w:themeFillTint="66"/>
            <w:vAlign w:val="center"/>
            <w:hideMark/>
          </w:tcPr>
          <w:p w:rsidR="00C74600" w:rsidRPr="009861E8" w:rsidRDefault="00C74600" w:rsidP="00863A07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Podjęcia pracy</w:t>
            </w:r>
          </w:p>
        </w:tc>
        <w:tc>
          <w:tcPr>
            <w:tcW w:w="2353" w:type="dxa"/>
            <w:gridSpan w:val="2"/>
            <w:vMerge w:val="restart"/>
            <w:shd w:val="clear" w:color="auto" w:fill="B8CCE4" w:themeFill="accent1" w:themeFillTint="66"/>
            <w:vAlign w:val="center"/>
            <w:hideMark/>
          </w:tcPr>
          <w:p w:rsidR="00C74600" w:rsidRPr="009861E8" w:rsidRDefault="00C74600" w:rsidP="00863A07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Wskaźnik płynności rynku pracy</w:t>
            </w:r>
          </w:p>
        </w:tc>
      </w:tr>
      <w:tr w:rsidR="00C74600" w:rsidRPr="009861E8" w:rsidTr="00D473E8">
        <w:trPr>
          <w:trHeight w:val="315"/>
        </w:trPr>
        <w:tc>
          <w:tcPr>
            <w:tcW w:w="1644" w:type="dxa"/>
            <w:vMerge/>
            <w:vAlign w:val="center"/>
            <w:hideMark/>
          </w:tcPr>
          <w:p w:rsidR="00C74600" w:rsidRPr="009861E8" w:rsidRDefault="00C74600" w:rsidP="00C74600">
            <w:pP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C74600" w:rsidRPr="009861E8" w:rsidRDefault="00C74600" w:rsidP="00C74600">
            <w:pP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C74600" w:rsidRPr="009861E8" w:rsidRDefault="00C74600" w:rsidP="00C74600">
            <w:pP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C74600" w:rsidRPr="009861E8" w:rsidRDefault="00C74600" w:rsidP="00C74600">
            <w:pP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vMerge/>
            <w:vAlign w:val="center"/>
            <w:hideMark/>
          </w:tcPr>
          <w:p w:rsidR="00C74600" w:rsidRPr="009861E8" w:rsidRDefault="00C74600" w:rsidP="00C74600">
            <w:pP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C74600" w:rsidRPr="009861E8" w:rsidTr="00D473E8">
        <w:trPr>
          <w:trHeight w:val="315"/>
        </w:trPr>
        <w:tc>
          <w:tcPr>
            <w:tcW w:w="1644" w:type="dxa"/>
            <w:vMerge/>
            <w:vAlign w:val="center"/>
            <w:hideMark/>
          </w:tcPr>
          <w:p w:rsidR="00C74600" w:rsidRPr="009861E8" w:rsidRDefault="00C74600" w:rsidP="00C74600">
            <w:pPr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60" w:type="dxa"/>
            <w:shd w:val="clear" w:color="auto" w:fill="B8CCE4" w:themeFill="accent1" w:themeFillTint="66"/>
            <w:vAlign w:val="bottom"/>
            <w:hideMark/>
          </w:tcPr>
          <w:p w:rsidR="00C74600" w:rsidRPr="009861E8" w:rsidRDefault="00DD41D1" w:rsidP="00596EEE">
            <w:pPr>
              <w:jc w:val="center"/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2014</w:t>
            </w:r>
            <w:r w:rsidR="00C74600" w:rsidRPr="009861E8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r.</w:t>
            </w:r>
          </w:p>
        </w:tc>
        <w:tc>
          <w:tcPr>
            <w:tcW w:w="1166" w:type="dxa"/>
            <w:shd w:val="clear" w:color="auto" w:fill="B8CCE4" w:themeFill="accent1" w:themeFillTint="66"/>
            <w:vAlign w:val="bottom"/>
            <w:hideMark/>
          </w:tcPr>
          <w:p w:rsidR="00C74600" w:rsidRPr="009861E8" w:rsidRDefault="00DD41D1" w:rsidP="00596E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2015</w:t>
            </w:r>
            <w:r w:rsidR="00C74600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r.</w:t>
            </w:r>
          </w:p>
        </w:tc>
        <w:tc>
          <w:tcPr>
            <w:tcW w:w="1134" w:type="dxa"/>
            <w:shd w:val="clear" w:color="auto" w:fill="B8CCE4" w:themeFill="accent1" w:themeFillTint="66"/>
            <w:vAlign w:val="bottom"/>
            <w:hideMark/>
          </w:tcPr>
          <w:p w:rsidR="00C74600" w:rsidRPr="009861E8" w:rsidRDefault="00DD41D1" w:rsidP="00596EEE">
            <w:pPr>
              <w:jc w:val="center"/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2014</w:t>
            </w:r>
            <w:r w:rsidR="00C74600" w:rsidRPr="009861E8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r.</w:t>
            </w:r>
          </w:p>
        </w:tc>
        <w:tc>
          <w:tcPr>
            <w:tcW w:w="992" w:type="dxa"/>
            <w:shd w:val="clear" w:color="auto" w:fill="B8CCE4" w:themeFill="accent1" w:themeFillTint="66"/>
            <w:vAlign w:val="bottom"/>
            <w:hideMark/>
          </w:tcPr>
          <w:p w:rsidR="00C74600" w:rsidRPr="009861E8" w:rsidRDefault="00DD41D1" w:rsidP="00596E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2015</w:t>
            </w:r>
            <w:r w:rsidR="00C74600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r.</w:t>
            </w:r>
          </w:p>
        </w:tc>
        <w:tc>
          <w:tcPr>
            <w:tcW w:w="992" w:type="dxa"/>
            <w:shd w:val="clear" w:color="auto" w:fill="B8CCE4" w:themeFill="accent1" w:themeFillTint="66"/>
            <w:vAlign w:val="bottom"/>
            <w:hideMark/>
          </w:tcPr>
          <w:p w:rsidR="00C74600" w:rsidRPr="009861E8" w:rsidRDefault="00DD41D1" w:rsidP="00596EEE">
            <w:pPr>
              <w:jc w:val="center"/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2014</w:t>
            </w:r>
            <w:r w:rsidR="00C74600" w:rsidRPr="009861E8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r.</w:t>
            </w:r>
          </w:p>
        </w:tc>
        <w:tc>
          <w:tcPr>
            <w:tcW w:w="1276" w:type="dxa"/>
            <w:shd w:val="clear" w:color="auto" w:fill="B8CCE4" w:themeFill="accent1" w:themeFillTint="66"/>
            <w:vAlign w:val="bottom"/>
            <w:hideMark/>
          </w:tcPr>
          <w:p w:rsidR="00C74600" w:rsidRPr="009861E8" w:rsidRDefault="00DD41D1" w:rsidP="00596E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2015</w:t>
            </w:r>
            <w:r w:rsidR="00C74600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r.</w:t>
            </w:r>
          </w:p>
        </w:tc>
        <w:tc>
          <w:tcPr>
            <w:tcW w:w="1110" w:type="dxa"/>
            <w:shd w:val="clear" w:color="auto" w:fill="B8CCE4" w:themeFill="accent1" w:themeFillTint="66"/>
            <w:vAlign w:val="bottom"/>
            <w:hideMark/>
          </w:tcPr>
          <w:p w:rsidR="00C74600" w:rsidRPr="009861E8" w:rsidRDefault="00DD41D1" w:rsidP="00596EEE">
            <w:pPr>
              <w:jc w:val="center"/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2014</w:t>
            </w:r>
            <w:r w:rsidR="00C74600" w:rsidRPr="009861E8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r.</w:t>
            </w:r>
          </w:p>
        </w:tc>
        <w:tc>
          <w:tcPr>
            <w:tcW w:w="1243" w:type="dxa"/>
            <w:shd w:val="clear" w:color="auto" w:fill="B8CCE4" w:themeFill="accent1" w:themeFillTint="66"/>
            <w:vAlign w:val="bottom"/>
            <w:hideMark/>
          </w:tcPr>
          <w:p w:rsidR="00C74600" w:rsidRPr="009861E8" w:rsidRDefault="00DD41D1" w:rsidP="00596EEE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2015</w:t>
            </w:r>
            <w:r w:rsidR="00C74600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r.</w:t>
            </w:r>
          </w:p>
        </w:tc>
      </w:tr>
      <w:tr w:rsidR="00BE33AA" w:rsidRPr="009861E8" w:rsidTr="00D473E8">
        <w:trPr>
          <w:trHeight w:val="397"/>
        </w:trPr>
        <w:tc>
          <w:tcPr>
            <w:tcW w:w="1644" w:type="dxa"/>
            <w:shd w:val="clear" w:color="000000" w:fill="FFFFFF"/>
            <w:noWrap/>
            <w:vAlign w:val="center"/>
            <w:hideMark/>
          </w:tcPr>
          <w:p w:rsidR="00BE33AA" w:rsidRPr="009861E8" w:rsidRDefault="00BE33AA" w:rsidP="00C7460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Styczeń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166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768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469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403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E33AA" w:rsidRPr="009861E8" w:rsidRDefault="00BE33AA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102</w:t>
            </w:r>
          </w:p>
        </w:tc>
        <w:tc>
          <w:tcPr>
            <w:tcW w:w="1110" w:type="dxa"/>
            <w:shd w:val="clear" w:color="000000" w:fill="FFFFFF"/>
            <w:vAlign w:val="center"/>
            <w:hideMark/>
          </w:tcPr>
          <w:p w:rsidR="00BE33AA" w:rsidRPr="0056780E" w:rsidRDefault="008158F5">
            <w:pPr>
              <w:jc w:val="center"/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</w:pPr>
            <w:r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12,8</w:t>
            </w:r>
            <w:r w:rsidR="00BE33AA"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%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13,3</w:t>
            </w:r>
            <w:r w:rsidR="00BE33AA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%</w:t>
            </w:r>
          </w:p>
        </w:tc>
      </w:tr>
      <w:tr w:rsidR="00BE33AA" w:rsidRPr="009861E8" w:rsidTr="00D473E8">
        <w:trPr>
          <w:trHeight w:val="397"/>
        </w:trPr>
        <w:tc>
          <w:tcPr>
            <w:tcW w:w="1644" w:type="dxa"/>
            <w:shd w:val="clear" w:color="000000" w:fill="FFFFFF"/>
            <w:noWrap/>
            <w:vAlign w:val="center"/>
            <w:hideMark/>
          </w:tcPr>
          <w:p w:rsidR="00BE33AA" w:rsidRPr="009861E8" w:rsidRDefault="00BE33AA" w:rsidP="00C7460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Luty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562</w:t>
            </w:r>
          </w:p>
        </w:tc>
        <w:tc>
          <w:tcPr>
            <w:tcW w:w="1166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486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641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116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1110" w:type="dxa"/>
            <w:shd w:val="clear" w:color="000000" w:fill="FFFFFF"/>
            <w:vAlign w:val="center"/>
            <w:hideMark/>
          </w:tcPr>
          <w:p w:rsidR="00BE33AA" w:rsidRPr="0056780E" w:rsidRDefault="008158F5">
            <w:pPr>
              <w:jc w:val="center"/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</w:pPr>
            <w:r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20,6</w:t>
            </w:r>
            <w:r w:rsidR="00BE33AA"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%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34,9</w:t>
            </w:r>
            <w:r w:rsidR="00BE33AA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%</w:t>
            </w:r>
          </w:p>
        </w:tc>
      </w:tr>
      <w:tr w:rsidR="00BE33AA" w:rsidRPr="009861E8" w:rsidTr="00D473E8">
        <w:trPr>
          <w:trHeight w:val="397"/>
        </w:trPr>
        <w:tc>
          <w:tcPr>
            <w:tcW w:w="1644" w:type="dxa"/>
            <w:shd w:val="clear" w:color="000000" w:fill="FFFFFF"/>
            <w:noWrap/>
            <w:vAlign w:val="center"/>
            <w:hideMark/>
          </w:tcPr>
          <w:p w:rsidR="00BE33AA" w:rsidRPr="009861E8" w:rsidRDefault="00BE33AA" w:rsidP="00C7460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Marzec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494</w:t>
            </w:r>
          </w:p>
        </w:tc>
        <w:tc>
          <w:tcPr>
            <w:tcW w:w="1166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472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761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633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158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110" w:type="dxa"/>
            <w:shd w:val="clear" w:color="000000" w:fill="FFFFFF"/>
            <w:vAlign w:val="center"/>
            <w:hideMark/>
          </w:tcPr>
          <w:p w:rsidR="00BE33AA" w:rsidRPr="0056780E" w:rsidRDefault="008158F5">
            <w:pPr>
              <w:jc w:val="center"/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</w:pPr>
            <w:r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32</w:t>
            </w:r>
            <w:r w:rsidR="00BE33AA"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%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42,3</w:t>
            </w:r>
            <w:r w:rsidR="00BE33AA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%</w:t>
            </w:r>
          </w:p>
        </w:tc>
      </w:tr>
      <w:tr w:rsidR="00BE33AA" w:rsidRPr="009861E8" w:rsidTr="00D473E8">
        <w:trPr>
          <w:trHeight w:val="397"/>
        </w:trPr>
        <w:tc>
          <w:tcPr>
            <w:tcW w:w="1644" w:type="dxa"/>
            <w:shd w:val="clear" w:color="000000" w:fill="FFFFFF"/>
            <w:noWrap/>
            <w:vAlign w:val="center"/>
            <w:hideMark/>
          </w:tcPr>
          <w:p w:rsidR="00BE33AA" w:rsidRPr="009861E8" w:rsidRDefault="00BE33AA" w:rsidP="00C7460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Kwiecień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469</w:t>
            </w:r>
          </w:p>
        </w:tc>
        <w:tc>
          <w:tcPr>
            <w:tcW w:w="1166" w:type="dxa"/>
            <w:shd w:val="clear" w:color="000000" w:fill="FFFFFF"/>
            <w:noWrap/>
            <w:vAlign w:val="center"/>
            <w:hideMark/>
          </w:tcPr>
          <w:p w:rsidR="00BE33AA" w:rsidRPr="009861E8" w:rsidRDefault="00BE33AA" w:rsidP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4</w:t>
            </w:r>
            <w:r w:rsidR="008158F5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943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599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260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244</w:t>
            </w:r>
          </w:p>
        </w:tc>
        <w:tc>
          <w:tcPr>
            <w:tcW w:w="1110" w:type="dxa"/>
            <w:shd w:val="clear" w:color="000000" w:fill="FFFFFF"/>
            <w:vAlign w:val="center"/>
            <w:hideMark/>
          </w:tcPr>
          <w:p w:rsidR="00BE33AA" w:rsidRPr="0056780E" w:rsidRDefault="008158F5">
            <w:pPr>
              <w:jc w:val="center"/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</w:pPr>
            <w:r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55,4</w:t>
            </w:r>
            <w:r w:rsidR="00BE33AA"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%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59,6</w:t>
            </w:r>
            <w:r w:rsidR="00BE33AA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%</w:t>
            </w:r>
          </w:p>
        </w:tc>
      </w:tr>
      <w:tr w:rsidR="00BE33AA" w:rsidRPr="009861E8" w:rsidTr="00D473E8">
        <w:trPr>
          <w:trHeight w:val="397"/>
        </w:trPr>
        <w:tc>
          <w:tcPr>
            <w:tcW w:w="1644" w:type="dxa"/>
            <w:shd w:val="clear" w:color="000000" w:fill="FFFFFF"/>
            <w:noWrap/>
            <w:vAlign w:val="center"/>
            <w:hideMark/>
          </w:tcPr>
          <w:p w:rsidR="00BE33AA" w:rsidRPr="009861E8" w:rsidRDefault="00BE33AA" w:rsidP="00C7460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Maj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466</w:t>
            </w:r>
          </w:p>
        </w:tc>
        <w:tc>
          <w:tcPr>
            <w:tcW w:w="1166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348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834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671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186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110" w:type="dxa"/>
            <w:shd w:val="clear" w:color="000000" w:fill="FFFFFF"/>
            <w:vAlign w:val="center"/>
            <w:hideMark/>
          </w:tcPr>
          <w:p w:rsidR="00BE33AA" w:rsidRPr="0056780E" w:rsidRDefault="008158F5">
            <w:pPr>
              <w:jc w:val="center"/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</w:pPr>
            <w:r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39,9</w:t>
            </w:r>
            <w:r w:rsidR="00BE33AA"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%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60,6</w:t>
            </w:r>
            <w:r w:rsidR="00BE33AA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%</w:t>
            </w:r>
          </w:p>
        </w:tc>
      </w:tr>
      <w:tr w:rsidR="00BE33AA" w:rsidRPr="009861E8" w:rsidTr="00D473E8">
        <w:trPr>
          <w:trHeight w:val="397"/>
        </w:trPr>
        <w:tc>
          <w:tcPr>
            <w:tcW w:w="1644" w:type="dxa"/>
            <w:shd w:val="clear" w:color="000000" w:fill="FFFFFF"/>
            <w:noWrap/>
            <w:vAlign w:val="center"/>
            <w:hideMark/>
          </w:tcPr>
          <w:p w:rsidR="00BE33AA" w:rsidRPr="009861E8" w:rsidRDefault="00BE33AA" w:rsidP="00C7460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Czerwiec</w:t>
            </w:r>
          </w:p>
        </w:tc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451</w:t>
            </w:r>
          </w:p>
        </w:tc>
        <w:tc>
          <w:tcPr>
            <w:tcW w:w="1166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429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652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E33AA" w:rsidRPr="009861E8" w:rsidRDefault="00BE33AA" w:rsidP="008158F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18</w:t>
            </w:r>
            <w:r w:rsidR="008158F5"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166</w:t>
            </w:r>
          </w:p>
        </w:tc>
        <w:tc>
          <w:tcPr>
            <w:tcW w:w="1110" w:type="dxa"/>
            <w:shd w:val="clear" w:color="000000" w:fill="FFFFFF"/>
            <w:vAlign w:val="center"/>
            <w:hideMark/>
          </w:tcPr>
          <w:p w:rsidR="00BE33AA" w:rsidRPr="0056780E" w:rsidRDefault="008158F5">
            <w:pPr>
              <w:jc w:val="center"/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</w:pPr>
            <w:r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40,6</w:t>
            </w:r>
            <w:r w:rsidR="00BE33AA" w:rsidRPr="0056780E">
              <w:rPr>
                <w:rFonts w:ascii="Arial Narrow" w:hAnsi="Arial Narrow" w:cs="Arial"/>
                <w:bCs/>
                <w:color w:val="000000"/>
                <w:sz w:val="26"/>
                <w:szCs w:val="26"/>
              </w:rPr>
              <w:t>%</w:t>
            </w:r>
          </w:p>
        </w:tc>
        <w:tc>
          <w:tcPr>
            <w:tcW w:w="1243" w:type="dxa"/>
            <w:shd w:val="clear" w:color="000000" w:fill="FFFFFF"/>
            <w:vAlign w:val="center"/>
            <w:hideMark/>
          </w:tcPr>
          <w:p w:rsidR="00BE33AA" w:rsidRPr="009861E8" w:rsidRDefault="00BE33AA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40,6%</w:t>
            </w:r>
          </w:p>
        </w:tc>
      </w:tr>
      <w:tr w:rsidR="00BE33AA" w:rsidRPr="009861E8" w:rsidTr="00D473E8">
        <w:trPr>
          <w:trHeight w:val="397"/>
        </w:trPr>
        <w:tc>
          <w:tcPr>
            <w:tcW w:w="1644" w:type="dxa"/>
            <w:shd w:val="clear" w:color="auto" w:fill="B8CCE4" w:themeFill="accent1" w:themeFillTint="66"/>
            <w:noWrap/>
            <w:vAlign w:val="center"/>
            <w:hideMark/>
          </w:tcPr>
          <w:p w:rsidR="00BE33AA" w:rsidRPr="009861E8" w:rsidRDefault="00BE33AA" w:rsidP="00CB7649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Razem:</w:t>
            </w:r>
          </w:p>
        </w:tc>
        <w:tc>
          <w:tcPr>
            <w:tcW w:w="960" w:type="dxa"/>
            <w:shd w:val="clear" w:color="auto" w:fill="B8CCE4" w:themeFill="accent1" w:themeFillTint="66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3242</w:t>
            </w:r>
          </w:p>
        </w:tc>
        <w:tc>
          <w:tcPr>
            <w:tcW w:w="1166" w:type="dxa"/>
            <w:shd w:val="clear" w:color="auto" w:fill="B8CCE4" w:themeFill="accent1" w:themeFillTint="66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2912</w:t>
            </w:r>
          </w:p>
        </w:tc>
        <w:tc>
          <w:tcPr>
            <w:tcW w:w="1134" w:type="dxa"/>
            <w:shd w:val="clear" w:color="auto" w:fill="B8CCE4" w:themeFill="accent1" w:themeFillTint="66"/>
            <w:noWrap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4300</w:t>
            </w:r>
          </w:p>
        </w:tc>
        <w:tc>
          <w:tcPr>
            <w:tcW w:w="992" w:type="dxa"/>
            <w:shd w:val="clear" w:color="auto" w:fill="B8CCE4" w:themeFill="accent1" w:themeFillTint="66"/>
            <w:noWrap/>
            <w:vAlign w:val="center"/>
            <w:hideMark/>
          </w:tcPr>
          <w:p w:rsidR="00BE33AA" w:rsidRPr="009861E8" w:rsidRDefault="00AB5920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3</w:t>
            </w:r>
            <w:r w:rsidR="00462EAA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486</w:t>
            </w:r>
          </w:p>
        </w:tc>
        <w:tc>
          <w:tcPr>
            <w:tcW w:w="992" w:type="dxa"/>
            <w:shd w:val="clear" w:color="auto" w:fill="B8CCE4" w:themeFill="accent1" w:themeFillTint="66"/>
            <w:noWrap/>
            <w:vAlign w:val="center"/>
            <w:hideMark/>
          </w:tcPr>
          <w:p w:rsidR="00BE33AA" w:rsidRPr="009861E8" w:rsidRDefault="00BE33AA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100</w:t>
            </w:r>
            <w:r w:rsidR="008158F5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276" w:type="dxa"/>
            <w:shd w:val="clear" w:color="auto" w:fill="B8CCE4" w:themeFill="accent1" w:themeFillTint="66"/>
            <w:noWrap/>
            <w:vAlign w:val="center"/>
            <w:hideMark/>
          </w:tcPr>
          <w:p w:rsidR="00BE33AA" w:rsidRPr="009861E8" w:rsidRDefault="00462EAA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1093</w:t>
            </w:r>
          </w:p>
        </w:tc>
        <w:tc>
          <w:tcPr>
            <w:tcW w:w="1110" w:type="dxa"/>
            <w:shd w:val="clear" w:color="auto" w:fill="B8CCE4" w:themeFill="accent1" w:themeFillTint="66"/>
            <w:vAlign w:val="center"/>
            <w:hideMark/>
          </w:tcPr>
          <w:p w:rsidR="00BE33AA" w:rsidRPr="009861E8" w:rsidRDefault="008158F5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31</w:t>
            </w:r>
            <w:r w:rsidR="00BE33AA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%</w:t>
            </w:r>
          </w:p>
        </w:tc>
        <w:tc>
          <w:tcPr>
            <w:tcW w:w="1243" w:type="dxa"/>
            <w:shd w:val="clear" w:color="auto" w:fill="B8CCE4" w:themeFill="accent1" w:themeFillTint="66"/>
            <w:vAlign w:val="center"/>
            <w:hideMark/>
          </w:tcPr>
          <w:p w:rsidR="00BE33AA" w:rsidRPr="009861E8" w:rsidRDefault="00462EAA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37,5</w:t>
            </w:r>
            <w:r w:rsidR="00BE33AA" w:rsidRPr="009861E8">
              <w:rPr>
                <w:rFonts w:ascii="Arial Narrow" w:hAnsi="Arial Narrow" w:cs="Arial"/>
                <w:b/>
                <w:bCs/>
                <w:color w:val="000000"/>
                <w:sz w:val="26"/>
                <w:szCs w:val="26"/>
              </w:rPr>
              <w:t>%</w:t>
            </w:r>
          </w:p>
        </w:tc>
      </w:tr>
    </w:tbl>
    <w:p w:rsidR="00C249E1" w:rsidRPr="009861E8" w:rsidRDefault="00C249E1" w:rsidP="00F36EFA">
      <w:pPr>
        <w:tabs>
          <w:tab w:val="num" w:pos="426"/>
        </w:tabs>
        <w:ind w:left="426" w:hanging="426"/>
        <w:jc w:val="center"/>
        <w:rPr>
          <w:rFonts w:ascii="Arial Narrow" w:hAnsi="Arial Narrow"/>
        </w:rPr>
      </w:pPr>
    </w:p>
    <w:p w:rsidR="00C249E1" w:rsidRPr="009861E8" w:rsidRDefault="00C249E1" w:rsidP="00F36EFA">
      <w:pPr>
        <w:tabs>
          <w:tab w:val="num" w:pos="426"/>
        </w:tabs>
        <w:ind w:left="426" w:hanging="426"/>
        <w:jc w:val="center"/>
        <w:rPr>
          <w:rFonts w:ascii="Arial Narrow" w:hAnsi="Arial Narrow"/>
          <w:b/>
          <w:i/>
          <w:sz w:val="16"/>
          <w:szCs w:val="28"/>
        </w:rPr>
      </w:pPr>
    </w:p>
    <w:p w:rsidR="00C249E1" w:rsidRPr="008B06B8" w:rsidRDefault="00C249E1" w:rsidP="001F567F">
      <w:pPr>
        <w:pStyle w:val="Akapitzlist"/>
        <w:numPr>
          <w:ilvl w:val="1"/>
          <w:numId w:val="8"/>
        </w:numPr>
        <w:tabs>
          <w:tab w:val="num" w:pos="426"/>
        </w:tabs>
        <w:ind w:left="426"/>
        <w:jc w:val="both"/>
        <w:rPr>
          <w:rFonts w:ascii="Arial Narrow" w:hAnsi="Arial Narrow"/>
          <w:b/>
          <w:i/>
          <w:sz w:val="32"/>
        </w:rPr>
      </w:pPr>
      <w:r w:rsidRPr="008B06B8">
        <w:rPr>
          <w:rFonts w:ascii="Arial Narrow" w:hAnsi="Arial Narrow"/>
          <w:b/>
          <w:i/>
          <w:sz w:val="32"/>
        </w:rPr>
        <w:t>Stopa bezrobocia</w:t>
      </w:r>
    </w:p>
    <w:p w:rsidR="00C249E1" w:rsidRPr="009861E8" w:rsidRDefault="00C249E1" w:rsidP="00F36EFA">
      <w:pPr>
        <w:jc w:val="both"/>
        <w:rPr>
          <w:rFonts w:ascii="Arial Narrow" w:hAnsi="Arial Narrow"/>
          <w:b/>
          <w:i/>
          <w:sz w:val="18"/>
          <w:szCs w:val="24"/>
        </w:rPr>
      </w:pPr>
    </w:p>
    <w:p w:rsidR="002907E0" w:rsidRPr="002A0F4D" w:rsidRDefault="002907E0" w:rsidP="002907E0">
      <w:pPr>
        <w:suppressAutoHyphens/>
        <w:spacing w:line="276" w:lineRule="auto"/>
        <w:ind w:right="4" w:firstLine="708"/>
        <w:jc w:val="both"/>
        <w:rPr>
          <w:rFonts w:ascii="Arial Narrow" w:hAnsi="Arial Narrow"/>
          <w:sz w:val="27"/>
          <w:szCs w:val="27"/>
          <w:lang w:eastAsia="ar-SA"/>
        </w:rPr>
      </w:pPr>
      <w:r w:rsidRPr="002A0F4D">
        <w:rPr>
          <w:rFonts w:ascii="Arial Narrow" w:hAnsi="Arial Narrow"/>
          <w:sz w:val="27"/>
          <w:szCs w:val="27"/>
          <w:u w:val="single"/>
          <w:lang w:eastAsia="ar-SA"/>
        </w:rPr>
        <w:t>Stopa bezrobocia I</w:t>
      </w:r>
      <w:r w:rsidRPr="002A0F4D">
        <w:rPr>
          <w:rFonts w:ascii="Arial Narrow" w:hAnsi="Arial Narrow"/>
          <w:sz w:val="27"/>
          <w:szCs w:val="27"/>
          <w:lang w:eastAsia="ar-SA"/>
        </w:rPr>
        <w:t xml:space="preserve"> dla całego </w:t>
      </w:r>
      <w:r w:rsidRPr="002A0F4D">
        <w:rPr>
          <w:rFonts w:ascii="Arial Narrow" w:hAnsi="Arial Narrow"/>
          <w:sz w:val="27"/>
          <w:szCs w:val="27"/>
          <w:u w:val="single"/>
          <w:lang w:eastAsia="ar-SA"/>
        </w:rPr>
        <w:t>kraju</w:t>
      </w:r>
      <w:r w:rsidRPr="002A0F4D">
        <w:rPr>
          <w:rFonts w:ascii="Arial Narrow" w:hAnsi="Arial Narrow"/>
          <w:sz w:val="27"/>
          <w:szCs w:val="27"/>
          <w:lang w:eastAsia="ar-SA"/>
        </w:rPr>
        <w:t xml:space="preserve"> na koniec </w:t>
      </w:r>
      <w:r w:rsidR="00BB4947" w:rsidRPr="002A0F4D">
        <w:rPr>
          <w:rFonts w:ascii="Arial Narrow" w:hAnsi="Arial Narrow"/>
          <w:sz w:val="27"/>
          <w:szCs w:val="27"/>
          <w:lang w:eastAsia="ar-SA"/>
        </w:rPr>
        <w:t>czerwca</w:t>
      </w:r>
      <w:r w:rsidRPr="002A0F4D">
        <w:rPr>
          <w:rFonts w:ascii="Arial Narrow" w:hAnsi="Arial Narrow"/>
          <w:sz w:val="27"/>
          <w:szCs w:val="27"/>
          <w:lang w:eastAsia="ar-SA"/>
        </w:rPr>
        <w:t xml:space="preserve"> 2015r. wynosiła </w:t>
      </w:r>
      <w:r w:rsidR="00BB4947" w:rsidRPr="002A0F4D">
        <w:rPr>
          <w:rFonts w:ascii="Arial Narrow" w:hAnsi="Arial Narrow"/>
          <w:b/>
          <w:sz w:val="27"/>
          <w:szCs w:val="27"/>
          <w:lang w:eastAsia="ar-SA"/>
        </w:rPr>
        <w:t>10,3</w:t>
      </w:r>
      <w:r w:rsidRPr="002A0F4D">
        <w:rPr>
          <w:rFonts w:ascii="Arial Narrow" w:hAnsi="Arial Narrow"/>
          <w:b/>
          <w:sz w:val="27"/>
          <w:szCs w:val="27"/>
          <w:lang w:eastAsia="ar-SA"/>
        </w:rPr>
        <w:t>%</w:t>
      </w:r>
      <w:r w:rsidRPr="00FC6EC8">
        <w:rPr>
          <w:rFonts w:ascii="Arial Narrow" w:hAnsi="Arial Narrow"/>
          <w:sz w:val="27"/>
          <w:szCs w:val="27"/>
          <w:lang w:eastAsia="ar-SA"/>
        </w:rPr>
        <w:t xml:space="preserve">. </w:t>
      </w:r>
      <w:r w:rsidRPr="002A0F4D">
        <w:rPr>
          <w:rFonts w:ascii="Arial Narrow" w:hAnsi="Arial Narrow"/>
          <w:sz w:val="27"/>
          <w:szCs w:val="27"/>
          <w:lang w:eastAsia="ar-SA"/>
        </w:rPr>
        <w:br/>
        <w:t>W porównaniu do analogicznego okresu roku ubiegłego jest to spadek o 1,</w:t>
      </w:r>
      <w:r w:rsidR="00BB4947" w:rsidRPr="002A0F4D">
        <w:rPr>
          <w:rFonts w:ascii="Arial Narrow" w:hAnsi="Arial Narrow"/>
          <w:sz w:val="27"/>
          <w:szCs w:val="27"/>
          <w:lang w:eastAsia="ar-SA"/>
        </w:rPr>
        <w:t xml:space="preserve">7 </w:t>
      </w:r>
      <w:r w:rsidRPr="002A0F4D">
        <w:rPr>
          <w:rFonts w:ascii="Arial Narrow" w:hAnsi="Arial Narrow"/>
          <w:sz w:val="27"/>
          <w:szCs w:val="27"/>
          <w:lang w:eastAsia="ar-SA"/>
        </w:rPr>
        <w:t>punktu procentowego (</w:t>
      </w:r>
      <w:r w:rsidR="00BB4947" w:rsidRPr="000F5F84">
        <w:rPr>
          <w:rFonts w:ascii="Arial Narrow" w:hAnsi="Arial Narrow"/>
          <w:sz w:val="27"/>
          <w:szCs w:val="27"/>
          <w:lang w:eastAsia="ar-SA"/>
        </w:rPr>
        <w:t>12</w:t>
      </w:r>
      <w:r w:rsidRPr="000F5F84">
        <w:rPr>
          <w:rFonts w:ascii="Arial Narrow" w:hAnsi="Arial Narrow"/>
          <w:sz w:val="27"/>
          <w:szCs w:val="27"/>
          <w:lang w:eastAsia="ar-SA"/>
        </w:rPr>
        <w:t>%</w:t>
      </w:r>
      <w:r w:rsidRPr="002A0F4D">
        <w:rPr>
          <w:rFonts w:ascii="Arial Narrow" w:hAnsi="Arial Narrow"/>
          <w:sz w:val="27"/>
          <w:szCs w:val="27"/>
          <w:lang w:eastAsia="ar-SA"/>
        </w:rPr>
        <w:t xml:space="preserve"> w </w:t>
      </w:r>
      <w:r w:rsidR="00BB4947" w:rsidRPr="002A0F4D">
        <w:rPr>
          <w:rFonts w:ascii="Arial Narrow" w:hAnsi="Arial Narrow"/>
          <w:sz w:val="27"/>
          <w:szCs w:val="27"/>
          <w:lang w:eastAsia="ar-SA"/>
        </w:rPr>
        <w:t>czerwcu</w:t>
      </w:r>
      <w:r w:rsidRPr="002A0F4D">
        <w:rPr>
          <w:rFonts w:ascii="Arial Narrow" w:hAnsi="Arial Narrow"/>
          <w:sz w:val="27"/>
          <w:szCs w:val="27"/>
          <w:lang w:eastAsia="ar-SA"/>
        </w:rPr>
        <w:t xml:space="preserve"> </w:t>
      </w:r>
      <w:r w:rsidR="00DD41D1" w:rsidRPr="002A0F4D">
        <w:rPr>
          <w:rFonts w:ascii="Arial Narrow" w:hAnsi="Arial Narrow"/>
          <w:sz w:val="27"/>
          <w:szCs w:val="27"/>
          <w:lang w:eastAsia="ar-SA"/>
        </w:rPr>
        <w:t>201</w:t>
      </w:r>
      <w:r w:rsidR="00D02481" w:rsidRPr="002A0F4D">
        <w:rPr>
          <w:rFonts w:ascii="Arial Narrow" w:hAnsi="Arial Narrow"/>
          <w:sz w:val="27"/>
          <w:szCs w:val="27"/>
          <w:lang w:eastAsia="ar-SA"/>
        </w:rPr>
        <w:t>4</w:t>
      </w:r>
      <w:r w:rsidRPr="002A0F4D">
        <w:rPr>
          <w:rFonts w:ascii="Arial Narrow" w:hAnsi="Arial Narrow"/>
          <w:sz w:val="27"/>
          <w:szCs w:val="27"/>
          <w:lang w:eastAsia="ar-SA"/>
        </w:rPr>
        <w:t xml:space="preserve"> r.).</w:t>
      </w:r>
    </w:p>
    <w:p w:rsidR="002907E0" w:rsidRPr="002A0F4D" w:rsidRDefault="002907E0" w:rsidP="002907E0">
      <w:pPr>
        <w:suppressAutoHyphens/>
        <w:spacing w:line="276" w:lineRule="auto"/>
        <w:ind w:right="4" w:firstLine="708"/>
        <w:jc w:val="both"/>
        <w:rPr>
          <w:rFonts w:ascii="Arial Narrow" w:hAnsi="Arial Narrow"/>
          <w:b/>
          <w:sz w:val="27"/>
          <w:szCs w:val="27"/>
          <w:lang w:eastAsia="ar-SA"/>
        </w:rPr>
      </w:pPr>
      <w:r w:rsidRPr="002A0F4D">
        <w:rPr>
          <w:rFonts w:ascii="Arial Narrow" w:hAnsi="Arial Narrow"/>
          <w:sz w:val="27"/>
          <w:szCs w:val="27"/>
          <w:lang w:eastAsia="ar-SA"/>
        </w:rPr>
        <w:t>Spadek sto</w:t>
      </w:r>
      <w:r w:rsidR="000B390B">
        <w:rPr>
          <w:rFonts w:ascii="Arial Narrow" w:hAnsi="Arial Narrow"/>
          <w:sz w:val="27"/>
          <w:szCs w:val="27"/>
          <w:lang w:eastAsia="ar-SA"/>
        </w:rPr>
        <w:t xml:space="preserve">py  bezrobocia odnotowano także </w:t>
      </w:r>
      <w:r w:rsidRPr="002A0F4D">
        <w:rPr>
          <w:rFonts w:ascii="Arial Narrow" w:hAnsi="Arial Narrow"/>
          <w:sz w:val="27"/>
          <w:szCs w:val="27"/>
          <w:lang w:eastAsia="ar-SA"/>
        </w:rPr>
        <w:t>w </w:t>
      </w:r>
      <w:r w:rsidRPr="002A0F4D">
        <w:rPr>
          <w:rFonts w:ascii="Arial Narrow" w:hAnsi="Arial Narrow"/>
          <w:sz w:val="27"/>
          <w:szCs w:val="27"/>
          <w:u w:val="single"/>
          <w:lang w:eastAsia="ar-SA"/>
        </w:rPr>
        <w:t>województwie lubelskim</w:t>
      </w:r>
      <w:r w:rsidR="000B390B">
        <w:rPr>
          <w:rFonts w:ascii="Arial Narrow" w:hAnsi="Arial Narrow"/>
          <w:sz w:val="27"/>
          <w:szCs w:val="27"/>
          <w:lang w:eastAsia="ar-SA"/>
        </w:rPr>
        <w:t xml:space="preserve"> </w:t>
      </w:r>
      <w:r w:rsidR="00BB4947" w:rsidRPr="002A0F4D">
        <w:rPr>
          <w:rFonts w:ascii="Arial Narrow" w:hAnsi="Arial Narrow"/>
          <w:sz w:val="27"/>
          <w:szCs w:val="27"/>
          <w:lang w:eastAsia="ar-SA"/>
        </w:rPr>
        <w:t>tj. o 1,5</w:t>
      </w:r>
      <w:r w:rsidRPr="002A0F4D">
        <w:rPr>
          <w:rFonts w:ascii="Arial Narrow" w:hAnsi="Arial Narrow"/>
          <w:sz w:val="27"/>
          <w:szCs w:val="27"/>
          <w:lang w:eastAsia="ar-SA"/>
        </w:rPr>
        <w:t xml:space="preserve"> punktu procentowego: w </w:t>
      </w:r>
      <w:r w:rsidR="00BB4947" w:rsidRPr="002A0F4D">
        <w:rPr>
          <w:rFonts w:ascii="Arial Narrow" w:hAnsi="Arial Narrow"/>
          <w:sz w:val="27"/>
          <w:szCs w:val="27"/>
          <w:lang w:eastAsia="ar-SA"/>
        </w:rPr>
        <w:t>czerwcu</w:t>
      </w:r>
      <w:r w:rsidRPr="002A0F4D">
        <w:rPr>
          <w:rFonts w:ascii="Arial Narrow" w:hAnsi="Arial Narrow"/>
          <w:sz w:val="27"/>
          <w:szCs w:val="27"/>
          <w:lang w:eastAsia="ar-SA"/>
        </w:rPr>
        <w:t xml:space="preserve"> 2015 r. wynosiła </w:t>
      </w:r>
      <w:r w:rsidR="00BB4947" w:rsidRPr="002A0F4D">
        <w:rPr>
          <w:rFonts w:ascii="Arial Narrow" w:hAnsi="Arial Narrow"/>
          <w:b/>
          <w:sz w:val="27"/>
          <w:szCs w:val="27"/>
          <w:lang w:eastAsia="ar-SA"/>
        </w:rPr>
        <w:t>11,5</w:t>
      </w:r>
      <w:r w:rsidRPr="002A0F4D">
        <w:rPr>
          <w:rFonts w:ascii="Arial Narrow" w:hAnsi="Arial Narrow"/>
          <w:b/>
          <w:sz w:val="27"/>
          <w:szCs w:val="27"/>
          <w:lang w:eastAsia="ar-SA"/>
        </w:rPr>
        <w:t>%</w:t>
      </w:r>
      <w:r w:rsidRPr="002A0F4D">
        <w:rPr>
          <w:rFonts w:ascii="Arial Narrow" w:hAnsi="Arial Narrow"/>
          <w:sz w:val="27"/>
          <w:szCs w:val="27"/>
          <w:lang w:eastAsia="ar-SA"/>
        </w:rPr>
        <w:t xml:space="preserve">, zaś w </w:t>
      </w:r>
      <w:r w:rsidR="00DD41D1" w:rsidRPr="002A0F4D">
        <w:rPr>
          <w:rFonts w:ascii="Arial Narrow" w:hAnsi="Arial Narrow"/>
          <w:sz w:val="27"/>
          <w:szCs w:val="27"/>
          <w:lang w:eastAsia="ar-SA"/>
        </w:rPr>
        <w:t>201</w:t>
      </w:r>
      <w:r w:rsidR="00D02481" w:rsidRPr="002A0F4D">
        <w:rPr>
          <w:rFonts w:ascii="Arial Narrow" w:hAnsi="Arial Narrow"/>
          <w:sz w:val="27"/>
          <w:szCs w:val="27"/>
          <w:lang w:eastAsia="ar-SA"/>
        </w:rPr>
        <w:t>4</w:t>
      </w:r>
      <w:r w:rsidRPr="002A0F4D">
        <w:rPr>
          <w:rFonts w:ascii="Arial Narrow" w:hAnsi="Arial Narrow"/>
          <w:b/>
          <w:sz w:val="27"/>
          <w:szCs w:val="27"/>
          <w:lang w:eastAsia="ar-SA"/>
        </w:rPr>
        <w:t xml:space="preserve"> </w:t>
      </w:r>
      <w:r w:rsidR="00BB4947" w:rsidRPr="00FC6EC8">
        <w:rPr>
          <w:rFonts w:ascii="Arial Narrow" w:hAnsi="Arial Narrow"/>
          <w:sz w:val="27"/>
          <w:szCs w:val="27"/>
          <w:lang w:eastAsia="ar-SA"/>
        </w:rPr>
        <w:t>13</w:t>
      </w:r>
      <w:r w:rsidRPr="00FC6EC8">
        <w:rPr>
          <w:rFonts w:ascii="Arial Narrow" w:hAnsi="Arial Narrow"/>
          <w:sz w:val="27"/>
          <w:szCs w:val="27"/>
          <w:lang w:eastAsia="ar-SA"/>
        </w:rPr>
        <w:t>%.</w:t>
      </w:r>
    </w:p>
    <w:p w:rsidR="002907E0" w:rsidRPr="000F5F84" w:rsidRDefault="002907E0" w:rsidP="002907E0">
      <w:pPr>
        <w:suppressAutoHyphens/>
        <w:spacing w:line="276" w:lineRule="auto"/>
        <w:ind w:right="4" w:firstLine="708"/>
        <w:jc w:val="both"/>
        <w:rPr>
          <w:rFonts w:ascii="Arial Narrow" w:hAnsi="Arial Narrow"/>
          <w:sz w:val="27"/>
          <w:szCs w:val="27"/>
          <w:lang w:eastAsia="ar-SA"/>
        </w:rPr>
      </w:pPr>
      <w:r w:rsidRPr="000F5F84">
        <w:rPr>
          <w:rFonts w:ascii="Arial Narrow" w:hAnsi="Arial Narrow"/>
          <w:sz w:val="27"/>
          <w:szCs w:val="27"/>
          <w:lang w:eastAsia="ar-SA"/>
        </w:rPr>
        <w:t xml:space="preserve">Natomiast stopa bezrobocia w </w:t>
      </w:r>
      <w:r w:rsidRPr="000F5F84">
        <w:rPr>
          <w:rFonts w:ascii="Arial Narrow" w:hAnsi="Arial Narrow"/>
          <w:sz w:val="27"/>
          <w:szCs w:val="27"/>
          <w:u w:val="single"/>
          <w:lang w:eastAsia="ar-SA"/>
        </w:rPr>
        <w:t>powiecie biłgorajskim</w:t>
      </w:r>
      <w:r w:rsidR="00BB4947" w:rsidRPr="000F5F84">
        <w:rPr>
          <w:rFonts w:ascii="Arial Narrow" w:hAnsi="Arial Narrow"/>
          <w:sz w:val="27"/>
          <w:szCs w:val="27"/>
          <w:lang w:eastAsia="ar-SA"/>
        </w:rPr>
        <w:t xml:space="preserve"> na dzień 3</w:t>
      </w:r>
      <w:r w:rsidR="001F567F">
        <w:rPr>
          <w:rFonts w:ascii="Arial Narrow" w:hAnsi="Arial Narrow"/>
          <w:sz w:val="27"/>
          <w:szCs w:val="27"/>
          <w:lang w:eastAsia="ar-SA"/>
        </w:rPr>
        <w:t>0</w:t>
      </w:r>
      <w:r w:rsidR="00BB4947" w:rsidRPr="000F5F84">
        <w:rPr>
          <w:rFonts w:ascii="Arial Narrow" w:hAnsi="Arial Narrow"/>
          <w:sz w:val="27"/>
          <w:szCs w:val="27"/>
          <w:lang w:eastAsia="ar-SA"/>
        </w:rPr>
        <w:t>.06</w:t>
      </w:r>
      <w:r w:rsidRPr="000F5F84">
        <w:rPr>
          <w:rFonts w:ascii="Arial Narrow" w:hAnsi="Arial Narrow"/>
          <w:sz w:val="27"/>
          <w:szCs w:val="27"/>
          <w:lang w:eastAsia="ar-SA"/>
        </w:rPr>
        <w:t xml:space="preserve">.2015r. </w:t>
      </w:r>
      <w:r w:rsidRPr="00CE3EC9">
        <w:rPr>
          <w:rFonts w:ascii="Arial Narrow" w:hAnsi="Arial Narrow"/>
          <w:sz w:val="27"/>
          <w:szCs w:val="27"/>
          <w:lang w:eastAsia="ar-SA"/>
        </w:rPr>
        <w:t>wynosiła</w:t>
      </w:r>
      <w:r w:rsidRPr="000F5F84">
        <w:rPr>
          <w:rFonts w:ascii="Arial Narrow" w:hAnsi="Arial Narrow"/>
          <w:b/>
          <w:sz w:val="27"/>
          <w:szCs w:val="27"/>
          <w:lang w:eastAsia="ar-SA"/>
        </w:rPr>
        <w:t xml:space="preserve"> </w:t>
      </w:r>
      <w:r w:rsidR="00BB4947" w:rsidRPr="000F5F84">
        <w:rPr>
          <w:rFonts w:ascii="Arial Narrow" w:hAnsi="Arial Narrow"/>
          <w:b/>
          <w:bCs/>
          <w:sz w:val="27"/>
          <w:szCs w:val="27"/>
          <w:lang w:eastAsia="ar-SA"/>
        </w:rPr>
        <w:t>7,2</w:t>
      </w:r>
      <w:r w:rsidRPr="000F5F84">
        <w:rPr>
          <w:rFonts w:ascii="Arial Narrow" w:hAnsi="Arial Narrow"/>
          <w:b/>
          <w:sz w:val="27"/>
          <w:szCs w:val="27"/>
          <w:lang w:eastAsia="ar-SA"/>
        </w:rPr>
        <w:t>%</w:t>
      </w:r>
      <w:r w:rsidRPr="000F5F84">
        <w:rPr>
          <w:rFonts w:ascii="Arial Narrow" w:hAnsi="Arial Narrow"/>
          <w:sz w:val="27"/>
          <w:szCs w:val="27"/>
          <w:lang w:eastAsia="ar-SA"/>
        </w:rPr>
        <w:t xml:space="preserve"> i jest to spadek o </w:t>
      </w:r>
      <w:r w:rsidRPr="000F5F84">
        <w:rPr>
          <w:rFonts w:ascii="Arial Narrow" w:hAnsi="Arial Narrow"/>
          <w:b/>
          <w:sz w:val="27"/>
          <w:szCs w:val="27"/>
          <w:lang w:eastAsia="ar-SA"/>
        </w:rPr>
        <w:t>0,</w:t>
      </w:r>
      <w:r w:rsidR="00436CC5" w:rsidRPr="000F5F84">
        <w:rPr>
          <w:rFonts w:ascii="Arial Narrow" w:hAnsi="Arial Narrow"/>
          <w:b/>
          <w:sz w:val="27"/>
          <w:szCs w:val="27"/>
          <w:lang w:eastAsia="ar-SA"/>
        </w:rPr>
        <w:t>2</w:t>
      </w:r>
      <w:r w:rsidRPr="000F5F84">
        <w:rPr>
          <w:rFonts w:ascii="Arial Narrow" w:hAnsi="Arial Narrow"/>
          <w:sz w:val="27"/>
          <w:szCs w:val="27"/>
          <w:lang w:eastAsia="ar-SA"/>
        </w:rPr>
        <w:t xml:space="preserve"> punktu procentowego w stosunku do </w:t>
      </w:r>
      <w:r w:rsidR="00BB4947" w:rsidRPr="000F5F84">
        <w:rPr>
          <w:rFonts w:ascii="Arial Narrow" w:hAnsi="Arial Narrow"/>
          <w:sz w:val="27"/>
          <w:szCs w:val="27"/>
          <w:lang w:eastAsia="ar-SA"/>
        </w:rPr>
        <w:t>czerwca 201</w:t>
      </w:r>
      <w:r w:rsidR="00436CC5" w:rsidRPr="000F5F84">
        <w:rPr>
          <w:rFonts w:ascii="Arial Narrow" w:hAnsi="Arial Narrow"/>
          <w:sz w:val="27"/>
          <w:szCs w:val="27"/>
          <w:lang w:eastAsia="ar-SA"/>
        </w:rPr>
        <w:t>4</w:t>
      </w:r>
      <w:r w:rsidRPr="000F5F84">
        <w:rPr>
          <w:rFonts w:ascii="Arial Narrow" w:hAnsi="Arial Narrow"/>
          <w:sz w:val="27"/>
          <w:szCs w:val="27"/>
          <w:lang w:eastAsia="ar-SA"/>
        </w:rPr>
        <w:t xml:space="preserve"> r., kiedy wynosiła </w:t>
      </w:r>
      <w:r w:rsidR="00436CC5" w:rsidRPr="001F567F">
        <w:rPr>
          <w:rFonts w:ascii="Arial Narrow" w:hAnsi="Arial Narrow"/>
          <w:sz w:val="27"/>
          <w:szCs w:val="27"/>
          <w:lang w:eastAsia="ar-SA"/>
        </w:rPr>
        <w:t>7,4</w:t>
      </w:r>
      <w:r w:rsidRPr="001F567F">
        <w:rPr>
          <w:rFonts w:ascii="Arial Narrow" w:hAnsi="Arial Narrow"/>
          <w:sz w:val="27"/>
          <w:szCs w:val="27"/>
          <w:lang w:eastAsia="ar-SA"/>
        </w:rPr>
        <w:t>%.</w:t>
      </w:r>
    </w:p>
    <w:p w:rsidR="002907E0" w:rsidRPr="002A0F4D" w:rsidRDefault="002907E0" w:rsidP="002907E0">
      <w:pPr>
        <w:autoSpaceDE w:val="0"/>
        <w:autoSpaceDN w:val="0"/>
        <w:adjustRightInd w:val="0"/>
        <w:spacing w:line="276" w:lineRule="auto"/>
        <w:ind w:firstLine="708"/>
        <w:rPr>
          <w:rFonts w:ascii="Arial Narrow" w:hAnsi="Arial Narrow"/>
          <w:sz w:val="27"/>
          <w:szCs w:val="27"/>
        </w:rPr>
      </w:pPr>
      <w:r w:rsidRPr="002A0F4D">
        <w:rPr>
          <w:rFonts w:ascii="Arial Narrow" w:hAnsi="Arial Narrow"/>
          <w:sz w:val="27"/>
          <w:szCs w:val="27"/>
        </w:rPr>
        <w:t xml:space="preserve">W </w:t>
      </w:r>
      <w:r w:rsidR="00C601D0" w:rsidRPr="002A0F4D">
        <w:rPr>
          <w:rFonts w:ascii="Arial Narrow" w:hAnsi="Arial Narrow"/>
          <w:sz w:val="27"/>
          <w:szCs w:val="27"/>
        </w:rPr>
        <w:t>czerwcu</w:t>
      </w:r>
      <w:r w:rsidRPr="002A0F4D">
        <w:rPr>
          <w:rFonts w:ascii="Arial Narrow" w:hAnsi="Arial Narrow"/>
          <w:sz w:val="27"/>
          <w:szCs w:val="27"/>
        </w:rPr>
        <w:t xml:space="preserve"> 2015 r. powiat biłgorajski osiągnął najniższy wskaźnik bezrobocia w województwie lubelskim (</w:t>
      </w:r>
      <w:r w:rsidR="00B7320A" w:rsidRPr="002A0F4D">
        <w:rPr>
          <w:rFonts w:ascii="Arial Narrow" w:hAnsi="Arial Narrow"/>
          <w:b/>
          <w:sz w:val="27"/>
          <w:szCs w:val="27"/>
        </w:rPr>
        <w:t>7,2</w:t>
      </w:r>
      <w:r w:rsidRPr="002A0F4D">
        <w:rPr>
          <w:rFonts w:ascii="Arial Narrow" w:hAnsi="Arial Narrow"/>
          <w:b/>
          <w:sz w:val="27"/>
          <w:szCs w:val="27"/>
        </w:rPr>
        <w:t>%</w:t>
      </w:r>
      <w:r w:rsidRPr="002A0F4D">
        <w:rPr>
          <w:rFonts w:ascii="Arial Narrow" w:hAnsi="Arial Narrow"/>
          <w:sz w:val="27"/>
          <w:szCs w:val="27"/>
        </w:rPr>
        <w:t>). W dalszej kolejności najniższe stopy bezrobocia na obszarze województwa lubelskiego odnotowano w powiatach:</w:t>
      </w:r>
    </w:p>
    <w:p w:rsidR="002907E0" w:rsidRPr="002A0F4D" w:rsidRDefault="000F5F84" w:rsidP="002907E0">
      <w:pPr>
        <w:numPr>
          <w:ilvl w:val="0"/>
          <w:numId w:val="35"/>
        </w:numPr>
        <w:suppressAutoHyphens/>
        <w:autoSpaceDE w:val="0"/>
        <w:autoSpaceDN w:val="0"/>
        <w:adjustRightInd w:val="0"/>
        <w:spacing w:line="276" w:lineRule="auto"/>
        <w:rPr>
          <w:rFonts w:ascii="Arial Narrow" w:hAnsi="Arial Narrow"/>
          <w:sz w:val="27"/>
          <w:szCs w:val="27"/>
        </w:rPr>
      </w:pPr>
      <w:r>
        <w:rPr>
          <w:rFonts w:ascii="Arial Narrow" w:hAnsi="Arial Narrow"/>
          <w:sz w:val="27"/>
          <w:szCs w:val="27"/>
        </w:rPr>
        <w:t>m</w:t>
      </w:r>
      <w:r w:rsidR="00D02481" w:rsidRPr="002A0F4D">
        <w:rPr>
          <w:rFonts w:ascii="Arial Narrow" w:hAnsi="Arial Narrow"/>
          <w:sz w:val="27"/>
          <w:szCs w:val="27"/>
        </w:rPr>
        <w:t>. Lublin</w:t>
      </w:r>
      <w:r w:rsidR="00D02481" w:rsidRPr="002A0F4D">
        <w:rPr>
          <w:rFonts w:ascii="Arial Narrow" w:hAnsi="Arial Narrow"/>
          <w:sz w:val="27"/>
          <w:szCs w:val="27"/>
        </w:rPr>
        <w:tab/>
      </w:r>
      <w:r w:rsidR="002907E0" w:rsidRPr="002A0F4D">
        <w:rPr>
          <w:rFonts w:ascii="Arial Narrow" w:hAnsi="Arial Narrow"/>
          <w:sz w:val="27"/>
          <w:szCs w:val="27"/>
        </w:rPr>
        <w:tab/>
      </w:r>
      <w:r w:rsidR="002907E0" w:rsidRPr="002A0F4D">
        <w:rPr>
          <w:rFonts w:ascii="Arial Narrow" w:hAnsi="Arial Narrow"/>
          <w:sz w:val="27"/>
          <w:szCs w:val="27"/>
        </w:rPr>
        <w:tab/>
      </w:r>
      <w:r w:rsidR="00B7320A" w:rsidRPr="002A0F4D">
        <w:rPr>
          <w:rFonts w:ascii="Arial Narrow" w:hAnsi="Arial Narrow"/>
          <w:sz w:val="27"/>
          <w:szCs w:val="27"/>
        </w:rPr>
        <w:t>- 8,2</w:t>
      </w:r>
      <w:r w:rsidR="002907E0" w:rsidRPr="002A0F4D">
        <w:rPr>
          <w:rFonts w:ascii="Arial Narrow" w:hAnsi="Arial Narrow"/>
          <w:sz w:val="27"/>
          <w:szCs w:val="27"/>
        </w:rPr>
        <w:t xml:space="preserve"> %</w:t>
      </w:r>
    </w:p>
    <w:p w:rsidR="002907E0" w:rsidRPr="002A0F4D" w:rsidRDefault="002907E0" w:rsidP="002907E0">
      <w:pPr>
        <w:numPr>
          <w:ilvl w:val="0"/>
          <w:numId w:val="35"/>
        </w:numPr>
        <w:suppressAutoHyphens/>
        <w:autoSpaceDE w:val="0"/>
        <w:autoSpaceDN w:val="0"/>
        <w:adjustRightInd w:val="0"/>
        <w:spacing w:line="276" w:lineRule="auto"/>
        <w:rPr>
          <w:rFonts w:ascii="Arial Narrow" w:hAnsi="Arial Narrow"/>
          <w:sz w:val="27"/>
          <w:szCs w:val="27"/>
        </w:rPr>
      </w:pPr>
      <w:r w:rsidRPr="002A0F4D">
        <w:rPr>
          <w:rFonts w:ascii="Arial Narrow" w:hAnsi="Arial Narrow"/>
          <w:sz w:val="27"/>
          <w:szCs w:val="27"/>
        </w:rPr>
        <w:t>łęczyński</w:t>
      </w:r>
      <w:r w:rsidR="001F567F">
        <w:rPr>
          <w:rFonts w:ascii="Arial Narrow" w:hAnsi="Arial Narrow"/>
          <w:sz w:val="27"/>
          <w:szCs w:val="27"/>
        </w:rPr>
        <w:t>m</w:t>
      </w:r>
      <w:r w:rsidRPr="002A0F4D">
        <w:rPr>
          <w:rFonts w:ascii="Arial Narrow" w:hAnsi="Arial Narrow"/>
          <w:sz w:val="27"/>
          <w:szCs w:val="27"/>
        </w:rPr>
        <w:tab/>
      </w:r>
      <w:r w:rsidRPr="002A0F4D">
        <w:rPr>
          <w:rFonts w:ascii="Arial Narrow" w:hAnsi="Arial Narrow"/>
          <w:sz w:val="27"/>
          <w:szCs w:val="27"/>
        </w:rPr>
        <w:tab/>
      </w:r>
      <w:r w:rsidRPr="002A0F4D">
        <w:rPr>
          <w:rFonts w:ascii="Arial Narrow" w:hAnsi="Arial Narrow"/>
          <w:sz w:val="27"/>
          <w:szCs w:val="27"/>
        </w:rPr>
        <w:tab/>
        <w:t xml:space="preserve">- </w:t>
      </w:r>
      <w:r w:rsidR="00B7320A" w:rsidRPr="002A0F4D">
        <w:rPr>
          <w:rFonts w:ascii="Arial Narrow" w:hAnsi="Arial Narrow"/>
          <w:sz w:val="27"/>
          <w:szCs w:val="27"/>
        </w:rPr>
        <w:t>8,4</w:t>
      </w:r>
      <w:r w:rsidRPr="002A0F4D">
        <w:rPr>
          <w:rFonts w:ascii="Arial Narrow" w:hAnsi="Arial Narrow"/>
          <w:sz w:val="27"/>
          <w:szCs w:val="27"/>
        </w:rPr>
        <w:t>%</w:t>
      </w:r>
    </w:p>
    <w:p w:rsidR="002907E0" w:rsidRPr="002A0F4D" w:rsidRDefault="002907E0" w:rsidP="002907E0">
      <w:pPr>
        <w:numPr>
          <w:ilvl w:val="0"/>
          <w:numId w:val="35"/>
        </w:numPr>
        <w:suppressAutoHyphens/>
        <w:autoSpaceDE w:val="0"/>
        <w:autoSpaceDN w:val="0"/>
        <w:adjustRightInd w:val="0"/>
        <w:spacing w:line="276" w:lineRule="auto"/>
        <w:rPr>
          <w:rFonts w:ascii="Arial Narrow" w:hAnsi="Arial Narrow"/>
          <w:sz w:val="27"/>
          <w:szCs w:val="27"/>
        </w:rPr>
      </w:pPr>
      <w:r w:rsidRPr="002A0F4D">
        <w:rPr>
          <w:rFonts w:ascii="Arial Narrow" w:hAnsi="Arial Narrow"/>
          <w:sz w:val="27"/>
          <w:szCs w:val="27"/>
        </w:rPr>
        <w:t>puławski</w:t>
      </w:r>
      <w:r w:rsidR="001F567F">
        <w:rPr>
          <w:rFonts w:ascii="Arial Narrow" w:hAnsi="Arial Narrow"/>
          <w:sz w:val="27"/>
          <w:szCs w:val="27"/>
        </w:rPr>
        <w:t>m</w:t>
      </w:r>
      <w:r w:rsidRPr="002A0F4D">
        <w:rPr>
          <w:rFonts w:ascii="Arial Narrow" w:hAnsi="Arial Narrow"/>
          <w:sz w:val="27"/>
          <w:szCs w:val="27"/>
        </w:rPr>
        <w:tab/>
      </w:r>
      <w:r w:rsidRPr="002A0F4D">
        <w:rPr>
          <w:rFonts w:ascii="Arial Narrow" w:hAnsi="Arial Narrow"/>
          <w:sz w:val="27"/>
          <w:szCs w:val="27"/>
        </w:rPr>
        <w:tab/>
      </w:r>
      <w:r w:rsidRPr="002A0F4D">
        <w:rPr>
          <w:rFonts w:ascii="Arial Narrow" w:hAnsi="Arial Narrow"/>
          <w:sz w:val="27"/>
          <w:szCs w:val="27"/>
        </w:rPr>
        <w:tab/>
        <w:t xml:space="preserve">- </w:t>
      </w:r>
      <w:r w:rsidR="00B7320A" w:rsidRPr="002A0F4D">
        <w:rPr>
          <w:rFonts w:ascii="Arial Narrow" w:hAnsi="Arial Narrow"/>
          <w:sz w:val="27"/>
          <w:szCs w:val="27"/>
        </w:rPr>
        <w:t>8,5</w:t>
      </w:r>
      <w:r w:rsidRPr="002A0F4D">
        <w:rPr>
          <w:rFonts w:ascii="Arial Narrow" w:hAnsi="Arial Narrow"/>
          <w:sz w:val="27"/>
          <w:szCs w:val="27"/>
        </w:rPr>
        <w:t>%</w:t>
      </w:r>
    </w:p>
    <w:p w:rsidR="002907E0" w:rsidRPr="002A0F4D" w:rsidRDefault="002907E0" w:rsidP="002907E0">
      <w:pPr>
        <w:autoSpaceDE w:val="0"/>
        <w:autoSpaceDN w:val="0"/>
        <w:adjustRightInd w:val="0"/>
        <w:spacing w:line="276" w:lineRule="auto"/>
        <w:rPr>
          <w:rFonts w:ascii="Arial Narrow" w:hAnsi="Arial Narrow"/>
          <w:sz w:val="27"/>
          <w:szCs w:val="27"/>
        </w:rPr>
      </w:pPr>
      <w:r w:rsidRPr="002A0F4D">
        <w:rPr>
          <w:rFonts w:ascii="Arial Narrow" w:hAnsi="Arial Narrow"/>
          <w:sz w:val="27"/>
          <w:szCs w:val="27"/>
          <w:lang w:eastAsia="ar-SA"/>
        </w:rPr>
        <w:t>Natomiast najwyższy poziom bezrobocia wystąpił w powiatach:</w:t>
      </w:r>
    </w:p>
    <w:p w:rsidR="002907E0" w:rsidRPr="002A0F4D" w:rsidRDefault="002907E0" w:rsidP="002907E0">
      <w:pPr>
        <w:numPr>
          <w:ilvl w:val="0"/>
          <w:numId w:val="35"/>
        </w:numPr>
        <w:suppressAutoHyphens/>
        <w:spacing w:line="276" w:lineRule="auto"/>
        <w:ind w:right="4"/>
        <w:jc w:val="both"/>
        <w:rPr>
          <w:rFonts w:ascii="Arial Narrow" w:hAnsi="Arial Narrow"/>
          <w:sz w:val="27"/>
          <w:szCs w:val="27"/>
          <w:lang w:eastAsia="ar-SA"/>
        </w:rPr>
      </w:pPr>
      <w:r w:rsidRPr="002A0F4D">
        <w:rPr>
          <w:rFonts w:ascii="Arial Narrow" w:hAnsi="Arial Narrow"/>
          <w:sz w:val="27"/>
          <w:szCs w:val="27"/>
          <w:lang w:eastAsia="ar-SA"/>
        </w:rPr>
        <w:t>włodawskim</w:t>
      </w:r>
      <w:r w:rsidRPr="002A0F4D">
        <w:rPr>
          <w:rFonts w:ascii="Arial Narrow" w:hAnsi="Arial Narrow"/>
          <w:sz w:val="27"/>
          <w:szCs w:val="27"/>
          <w:lang w:eastAsia="ar-SA"/>
        </w:rPr>
        <w:tab/>
      </w:r>
      <w:r w:rsidRPr="002A0F4D">
        <w:rPr>
          <w:rFonts w:ascii="Arial Narrow" w:hAnsi="Arial Narrow"/>
          <w:sz w:val="27"/>
          <w:szCs w:val="27"/>
          <w:lang w:eastAsia="ar-SA"/>
        </w:rPr>
        <w:tab/>
      </w:r>
      <w:r w:rsidRPr="002A0F4D">
        <w:rPr>
          <w:rFonts w:ascii="Arial Narrow" w:hAnsi="Arial Narrow"/>
          <w:sz w:val="27"/>
          <w:szCs w:val="27"/>
          <w:lang w:eastAsia="ar-SA"/>
        </w:rPr>
        <w:tab/>
        <w:t>- 2</w:t>
      </w:r>
      <w:r w:rsidR="006A3898" w:rsidRPr="002A0F4D">
        <w:rPr>
          <w:rFonts w:ascii="Arial Narrow" w:hAnsi="Arial Narrow"/>
          <w:sz w:val="27"/>
          <w:szCs w:val="27"/>
          <w:lang w:eastAsia="ar-SA"/>
        </w:rPr>
        <w:t>0,9</w:t>
      </w:r>
      <w:r w:rsidRPr="002A0F4D">
        <w:rPr>
          <w:rFonts w:ascii="Arial Narrow" w:hAnsi="Arial Narrow"/>
          <w:sz w:val="27"/>
          <w:szCs w:val="27"/>
          <w:lang w:eastAsia="ar-SA"/>
        </w:rPr>
        <w:t>%</w:t>
      </w:r>
    </w:p>
    <w:p w:rsidR="002A0F4D" w:rsidRPr="002A0F4D" w:rsidRDefault="006A3898" w:rsidP="002A0F4D">
      <w:pPr>
        <w:numPr>
          <w:ilvl w:val="0"/>
          <w:numId w:val="35"/>
        </w:numPr>
        <w:suppressAutoHyphens/>
        <w:spacing w:line="276" w:lineRule="auto"/>
        <w:ind w:right="4"/>
        <w:jc w:val="both"/>
        <w:rPr>
          <w:rFonts w:ascii="Arial Narrow" w:hAnsi="Arial Narrow"/>
          <w:sz w:val="27"/>
          <w:szCs w:val="27"/>
          <w:lang w:eastAsia="ar-SA"/>
        </w:rPr>
      </w:pPr>
      <w:r w:rsidRPr="002A0F4D">
        <w:rPr>
          <w:rFonts w:ascii="Arial Narrow" w:hAnsi="Arial Narrow"/>
          <w:sz w:val="27"/>
          <w:szCs w:val="27"/>
          <w:lang w:eastAsia="ar-SA"/>
        </w:rPr>
        <w:t>hrubieszowskim</w:t>
      </w:r>
      <w:r w:rsidRPr="002A0F4D">
        <w:rPr>
          <w:rFonts w:ascii="Arial Narrow" w:hAnsi="Arial Narrow"/>
          <w:sz w:val="27"/>
          <w:szCs w:val="27"/>
          <w:lang w:eastAsia="ar-SA"/>
        </w:rPr>
        <w:tab/>
      </w:r>
      <w:r w:rsidR="002907E0" w:rsidRPr="002A0F4D">
        <w:rPr>
          <w:rFonts w:ascii="Arial Narrow" w:hAnsi="Arial Narrow"/>
          <w:sz w:val="27"/>
          <w:szCs w:val="27"/>
          <w:lang w:eastAsia="ar-SA"/>
        </w:rPr>
        <w:tab/>
        <w:t xml:space="preserve">- </w:t>
      </w:r>
      <w:r w:rsidRPr="002A0F4D">
        <w:rPr>
          <w:rFonts w:ascii="Arial Narrow" w:hAnsi="Arial Narrow"/>
          <w:sz w:val="27"/>
          <w:szCs w:val="27"/>
          <w:lang w:eastAsia="ar-SA"/>
        </w:rPr>
        <w:t>16,9</w:t>
      </w:r>
      <w:r w:rsidR="002907E0" w:rsidRPr="002A0F4D">
        <w:rPr>
          <w:rFonts w:ascii="Arial Narrow" w:hAnsi="Arial Narrow"/>
          <w:sz w:val="27"/>
          <w:szCs w:val="27"/>
          <w:lang w:eastAsia="ar-SA"/>
        </w:rPr>
        <w:t>%</w:t>
      </w:r>
    </w:p>
    <w:p w:rsidR="002907E0" w:rsidRDefault="006A3898" w:rsidP="002A0F4D">
      <w:pPr>
        <w:numPr>
          <w:ilvl w:val="0"/>
          <w:numId w:val="35"/>
        </w:numPr>
        <w:suppressAutoHyphens/>
        <w:spacing w:line="276" w:lineRule="auto"/>
        <w:ind w:right="4"/>
        <w:jc w:val="both"/>
        <w:rPr>
          <w:rFonts w:ascii="Arial Narrow" w:hAnsi="Arial Narrow"/>
          <w:sz w:val="27"/>
          <w:szCs w:val="27"/>
          <w:lang w:eastAsia="ar-SA"/>
        </w:rPr>
      </w:pPr>
      <w:r w:rsidRPr="002A0F4D">
        <w:rPr>
          <w:rFonts w:ascii="Arial Narrow" w:hAnsi="Arial Narrow"/>
          <w:sz w:val="27"/>
          <w:szCs w:val="27"/>
          <w:lang w:eastAsia="ar-SA"/>
        </w:rPr>
        <w:t>chełmskim</w:t>
      </w:r>
      <w:r w:rsidRPr="002A0F4D">
        <w:rPr>
          <w:rFonts w:ascii="Arial Narrow" w:hAnsi="Arial Narrow"/>
          <w:sz w:val="27"/>
          <w:szCs w:val="27"/>
          <w:lang w:eastAsia="ar-SA"/>
        </w:rPr>
        <w:tab/>
      </w:r>
      <w:r w:rsidR="002907E0" w:rsidRPr="002A0F4D">
        <w:rPr>
          <w:rFonts w:ascii="Arial Narrow" w:hAnsi="Arial Narrow"/>
          <w:sz w:val="27"/>
          <w:szCs w:val="27"/>
          <w:lang w:eastAsia="ar-SA"/>
        </w:rPr>
        <w:tab/>
      </w:r>
      <w:r w:rsidR="002907E0" w:rsidRPr="002A0F4D">
        <w:rPr>
          <w:rFonts w:ascii="Arial Narrow" w:hAnsi="Arial Narrow"/>
          <w:sz w:val="27"/>
          <w:szCs w:val="27"/>
          <w:lang w:eastAsia="ar-SA"/>
        </w:rPr>
        <w:tab/>
        <w:t>- 1</w:t>
      </w:r>
      <w:r w:rsidRPr="002A0F4D">
        <w:rPr>
          <w:rFonts w:ascii="Arial Narrow" w:hAnsi="Arial Narrow"/>
          <w:sz w:val="27"/>
          <w:szCs w:val="27"/>
          <w:lang w:eastAsia="ar-SA"/>
        </w:rPr>
        <w:t>6,2</w:t>
      </w:r>
      <w:r w:rsidR="002907E0" w:rsidRPr="002A0F4D">
        <w:rPr>
          <w:rFonts w:ascii="Arial Narrow" w:hAnsi="Arial Narrow"/>
          <w:sz w:val="27"/>
          <w:szCs w:val="27"/>
          <w:lang w:eastAsia="ar-SA"/>
        </w:rPr>
        <w:t xml:space="preserve">% </w:t>
      </w:r>
    </w:p>
    <w:p w:rsidR="002A0F4D" w:rsidRPr="002A0F4D" w:rsidRDefault="002A0F4D" w:rsidP="002A0F4D">
      <w:pPr>
        <w:suppressAutoHyphens/>
        <w:spacing w:line="276" w:lineRule="auto"/>
        <w:ind w:right="4"/>
        <w:jc w:val="both"/>
        <w:rPr>
          <w:rFonts w:ascii="Arial Narrow" w:hAnsi="Arial Narrow"/>
          <w:sz w:val="27"/>
          <w:szCs w:val="27"/>
          <w:lang w:eastAsia="ar-SA"/>
        </w:rPr>
      </w:pPr>
    </w:p>
    <w:p w:rsidR="002907E0" w:rsidRPr="009861E8" w:rsidRDefault="002907E0" w:rsidP="002907E0">
      <w:pPr>
        <w:spacing w:line="360" w:lineRule="auto"/>
        <w:ind w:right="4"/>
        <w:jc w:val="both"/>
        <w:rPr>
          <w:rFonts w:ascii="Arial Narrow" w:hAnsi="Arial Narrow"/>
          <w:i/>
        </w:rPr>
      </w:pPr>
      <w:r w:rsidRPr="009861E8">
        <w:rPr>
          <w:rFonts w:ascii="Arial Narrow" w:hAnsi="Arial Narrow"/>
          <w:i/>
        </w:rPr>
        <w:lastRenderedPageBreak/>
        <w:t xml:space="preserve">Wykres przedstawia stopę bezrobocia całego kraju, województwa oraz powiatu biłgorajskiego na koniec I </w:t>
      </w:r>
      <w:r w:rsidR="00D02481" w:rsidRPr="009861E8">
        <w:rPr>
          <w:rFonts w:ascii="Arial Narrow" w:hAnsi="Arial Narrow"/>
          <w:i/>
        </w:rPr>
        <w:t>półrocza</w:t>
      </w:r>
      <w:r w:rsidRPr="009861E8">
        <w:rPr>
          <w:rFonts w:ascii="Arial Narrow" w:hAnsi="Arial Narrow"/>
          <w:i/>
        </w:rPr>
        <w:t xml:space="preserve"> </w:t>
      </w:r>
      <w:r w:rsidR="00DD41D1" w:rsidRPr="009861E8">
        <w:rPr>
          <w:rFonts w:ascii="Arial Narrow" w:hAnsi="Arial Narrow"/>
          <w:i/>
        </w:rPr>
        <w:t>201</w:t>
      </w:r>
      <w:r w:rsidR="006A3898" w:rsidRPr="009861E8">
        <w:rPr>
          <w:rFonts w:ascii="Arial Narrow" w:hAnsi="Arial Narrow"/>
          <w:i/>
        </w:rPr>
        <w:t>4</w:t>
      </w:r>
      <w:r w:rsidRPr="009861E8">
        <w:rPr>
          <w:rFonts w:ascii="Arial Narrow" w:hAnsi="Arial Narrow"/>
          <w:i/>
        </w:rPr>
        <w:t xml:space="preserve"> i 201</w:t>
      </w:r>
      <w:r w:rsidR="006A3898" w:rsidRPr="009861E8">
        <w:rPr>
          <w:rFonts w:ascii="Arial Narrow" w:hAnsi="Arial Narrow"/>
          <w:i/>
        </w:rPr>
        <w:t>5</w:t>
      </w:r>
      <w:r w:rsidRPr="009861E8">
        <w:rPr>
          <w:rFonts w:ascii="Arial Narrow" w:hAnsi="Arial Narrow"/>
          <w:i/>
        </w:rPr>
        <w:t xml:space="preserve"> r.</w:t>
      </w:r>
    </w:p>
    <w:p w:rsidR="002907E0" w:rsidRPr="009861E8" w:rsidRDefault="002907E0" w:rsidP="002907E0">
      <w:pPr>
        <w:spacing w:line="360" w:lineRule="auto"/>
        <w:ind w:right="4"/>
        <w:jc w:val="both"/>
        <w:rPr>
          <w:rFonts w:ascii="Arial Narrow" w:hAnsi="Arial Narrow"/>
          <w:sz w:val="28"/>
          <w:lang w:eastAsia="ar-SA"/>
        </w:rPr>
      </w:pPr>
      <w:r w:rsidRPr="009861E8">
        <w:rPr>
          <w:rFonts w:ascii="Arial Narrow" w:hAnsi="Arial Narrow"/>
          <w:i/>
        </w:rPr>
        <w:t>(wartość podana jest w %)</w:t>
      </w:r>
    </w:p>
    <w:p w:rsidR="005A2232" w:rsidRPr="009861E8" w:rsidRDefault="005A2232" w:rsidP="002907E0">
      <w:pPr>
        <w:pStyle w:val="Tytu"/>
        <w:ind w:firstLine="540"/>
        <w:jc w:val="both"/>
        <w:rPr>
          <w:rFonts w:ascii="Arial Narrow" w:hAnsi="Arial Narrow"/>
          <w:b w:val="0"/>
          <w:sz w:val="28"/>
          <w:u w:val="none"/>
        </w:rPr>
      </w:pPr>
      <w:r w:rsidRPr="009861E8">
        <w:rPr>
          <w:rFonts w:ascii="Arial Narrow" w:hAnsi="Arial Narrow"/>
          <w:b w:val="0"/>
          <w:noProof/>
          <w:sz w:val="28"/>
          <w:u w:val="none"/>
        </w:rPr>
        <w:drawing>
          <wp:inline distT="0" distB="0" distL="0" distR="0">
            <wp:extent cx="6480175" cy="6535958"/>
            <wp:effectExtent l="0" t="0" r="0" b="0"/>
            <wp:docPr id="1" name="Wykres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5A2232" w:rsidRPr="009861E8" w:rsidRDefault="005A2232" w:rsidP="005205DB">
      <w:pPr>
        <w:pStyle w:val="Tytu"/>
        <w:jc w:val="both"/>
        <w:rPr>
          <w:rFonts w:ascii="Arial Narrow" w:hAnsi="Arial Narrow"/>
          <w:b w:val="0"/>
          <w:sz w:val="28"/>
          <w:u w:val="none"/>
        </w:rPr>
      </w:pPr>
    </w:p>
    <w:p w:rsidR="00C249E1" w:rsidRPr="009861E8" w:rsidRDefault="00C249E1" w:rsidP="00F36EFA">
      <w:pPr>
        <w:jc w:val="both"/>
        <w:rPr>
          <w:rFonts w:ascii="Arial Narrow" w:hAnsi="Arial Narrow"/>
          <w:iCs/>
          <w:color w:val="FF0000"/>
          <w:sz w:val="8"/>
          <w:szCs w:val="8"/>
          <w:u w:val="single"/>
        </w:rPr>
      </w:pPr>
    </w:p>
    <w:p w:rsidR="002907E0" w:rsidRPr="009861E8" w:rsidRDefault="002907E0">
      <w:pPr>
        <w:rPr>
          <w:rFonts w:ascii="Arial Narrow" w:hAnsi="Arial Narrow"/>
          <w:b/>
          <w:iCs/>
          <w:sz w:val="32"/>
        </w:rPr>
      </w:pPr>
      <w:r w:rsidRPr="009861E8">
        <w:rPr>
          <w:rFonts w:ascii="Arial Narrow" w:hAnsi="Arial Narrow"/>
          <w:b/>
          <w:iCs/>
          <w:sz w:val="32"/>
        </w:rPr>
        <w:br w:type="page"/>
      </w:r>
    </w:p>
    <w:p w:rsidR="00C249E1" w:rsidRPr="009861E8" w:rsidRDefault="00C249E1" w:rsidP="003837B4">
      <w:pPr>
        <w:numPr>
          <w:ilvl w:val="0"/>
          <w:numId w:val="8"/>
        </w:numPr>
        <w:tabs>
          <w:tab w:val="num" w:pos="709"/>
        </w:tabs>
        <w:spacing w:line="360" w:lineRule="auto"/>
        <w:ind w:left="709" w:hanging="283"/>
        <w:rPr>
          <w:rFonts w:ascii="Arial Narrow" w:hAnsi="Arial Narrow"/>
          <w:b/>
          <w:iCs/>
          <w:sz w:val="32"/>
        </w:rPr>
      </w:pPr>
      <w:r w:rsidRPr="009861E8">
        <w:rPr>
          <w:rFonts w:ascii="Arial Narrow" w:hAnsi="Arial Narrow"/>
          <w:b/>
          <w:iCs/>
          <w:sz w:val="32"/>
        </w:rPr>
        <w:lastRenderedPageBreak/>
        <w:t>OGÓLNA STRUKTURA BEZROBOTNYCH</w:t>
      </w:r>
    </w:p>
    <w:p w:rsidR="00C249E1" w:rsidRPr="008B06B8" w:rsidRDefault="00C249E1" w:rsidP="001F567F">
      <w:pPr>
        <w:pStyle w:val="Akapitzlist"/>
        <w:numPr>
          <w:ilvl w:val="1"/>
          <w:numId w:val="8"/>
        </w:numPr>
        <w:tabs>
          <w:tab w:val="num" w:pos="709"/>
        </w:tabs>
        <w:spacing w:line="360" w:lineRule="auto"/>
        <w:ind w:left="426"/>
        <w:rPr>
          <w:rFonts w:ascii="Arial Narrow" w:hAnsi="Arial Narrow"/>
          <w:b/>
          <w:i/>
          <w:iCs/>
          <w:sz w:val="32"/>
          <w:szCs w:val="32"/>
        </w:rPr>
      </w:pPr>
      <w:r w:rsidRPr="008B06B8">
        <w:rPr>
          <w:rFonts w:ascii="Arial Narrow" w:hAnsi="Arial Narrow"/>
          <w:b/>
          <w:i/>
          <w:iCs/>
          <w:sz w:val="32"/>
          <w:szCs w:val="32"/>
        </w:rPr>
        <w:t>Bezrobotni według płci.</w:t>
      </w:r>
    </w:p>
    <w:p w:rsidR="00C249E1" w:rsidRPr="009861E8" w:rsidRDefault="001F567F" w:rsidP="00F36EFA">
      <w:pPr>
        <w:pStyle w:val="Nagwek1"/>
        <w:tabs>
          <w:tab w:val="left" w:pos="540"/>
        </w:tabs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ab/>
        <w:t>1.1</w:t>
      </w:r>
      <w:r>
        <w:rPr>
          <w:rFonts w:ascii="Arial Narrow" w:hAnsi="Arial Narrow"/>
          <w:b/>
          <w:i/>
        </w:rPr>
        <w:tab/>
      </w:r>
      <w:r w:rsidR="00C249E1" w:rsidRPr="009861E8">
        <w:rPr>
          <w:rFonts w:ascii="Arial Narrow" w:hAnsi="Arial Narrow"/>
          <w:b/>
          <w:i/>
        </w:rPr>
        <w:t>Bezrobotne kobiety</w:t>
      </w:r>
    </w:p>
    <w:p w:rsidR="00C249E1" w:rsidRPr="009861E8" w:rsidRDefault="00C249E1" w:rsidP="002A0F4D">
      <w:pPr>
        <w:spacing w:line="276" w:lineRule="auto"/>
        <w:rPr>
          <w:rFonts w:ascii="Arial Narrow" w:hAnsi="Arial Narrow"/>
        </w:rPr>
      </w:pPr>
    </w:p>
    <w:p w:rsidR="00C249E1" w:rsidRPr="009861E8" w:rsidRDefault="00C249E1" w:rsidP="002A0F4D">
      <w:pPr>
        <w:pStyle w:val="Nagwek1"/>
        <w:spacing w:line="276" w:lineRule="auto"/>
        <w:ind w:firstLine="540"/>
        <w:jc w:val="both"/>
        <w:rPr>
          <w:rFonts w:ascii="Arial Narrow" w:hAnsi="Arial Narrow"/>
        </w:rPr>
      </w:pPr>
      <w:r w:rsidRPr="009861E8">
        <w:rPr>
          <w:rFonts w:ascii="Arial Narrow" w:hAnsi="Arial Narrow"/>
        </w:rPr>
        <w:t xml:space="preserve">Na koniec czerwca </w:t>
      </w:r>
      <w:r w:rsidR="00DD41D1" w:rsidRPr="009861E8">
        <w:rPr>
          <w:rFonts w:ascii="Arial Narrow" w:hAnsi="Arial Narrow"/>
        </w:rPr>
        <w:t>2015</w:t>
      </w:r>
      <w:r w:rsidRPr="009861E8">
        <w:rPr>
          <w:rFonts w:ascii="Arial Narrow" w:hAnsi="Arial Narrow"/>
        </w:rPr>
        <w:t>r. liczba bezrobotnych kobiet w powiecie biłgorajskim  wyniosła </w:t>
      </w:r>
      <w:r w:rsidR="00BE33AA" w:rsidRPr="009861E8">
        <w:rPr>
          <w:rFonts w:ascii="Arial Narrow" w:hAnsi="Arial Narrow"/>
          <w:b/>
        </w:rPr>
        <w:t>1.</w:t>
      </w:r>
      <w:r w:rsidR="00E62002" w:rsidRPr="009861E8">
        <w:rPr>
          <w:rFonts w:ascii="Arial Narrow" w:hAnsi="Arial Narrow"/>
          <w:b/>
        </w:rPr>
        <w:t>679</w:t>
      </w:r>
      <w:r w:rsidRPr="009861E8">
        <w:rPr>
          <w:rFonts w:ascii="Arial Narrow" w:hAnsi="Arial Narrow"/>
        </w:rPr>
        <w:t>. Kobiety stanowiły </w:t>
      </w:r>
      <w:r w:rsidR="00BE33AA" w:rsidRPr="009861E8">
        <w:rPr>
          <w:rFonts w:ascii="Arial Narrow" w:hAnsi="Arial Narrow"/>
          <w:b/>
          <w:bCs/>
        </w:rPr>
        <w:t>4</w:t>
      </w:r>
      <w:r w:rsidR="00912CAB" w:rsidRPr="009861E8">
        <w:rPr>
          <w:rFonts w:ascii="Arial Narrow" w:hAnsi="Arial Narrow"/>
          <w:b/>
          <w:bCs/>
        </w:rPr>
        <w:t>9,7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> ogółu zarejestrowanych. </w:t>
      </w:r>
    </w:p>
    <w:p w:rsidR="00C249E1" w:rsidRPr="009861E8" w:rsidRDefault="00C249E1" w:rsidP="002A0F4D">
      <w:pPr>
        <w:pStyle w:val="Nagwek1"/>
        <w:spacing w:line="276" w:lineRule="auto"/>
        <w:ind w:firstLine="540"/>
        <w:jc w:val="both"/>
        <w:rPr>
          <w:rFonts w:ascii="Arial Narrow" w:hAnsi="Arial Narrow"/>
          <w:iCs/>
          <w:szCs w:val="28"/>
        </w:rPr>
      </w:pPr>
      <w:r w:rsidRPr="009861E8">
        <w:rPr>
          <w:rFonts w:ascii="Arial Narrow" w:hAnsi="Arial Narrow"/>
        </w:rPr>
        <w:t xml:space="preserve">W odniesieniu do poprzedniego roku liczba bezrobotnych kobiet </w:t>
      </w:r>
      <w:r w:rsidR="00912CAB" w:rsidRPr="009861E8">
        <w:rPr>
          <w:rFonts w:ascii="Arial Narrow" w:hAnsi="Arial Narrow"/>
        </w:rPr>
        <w:t>zwiększyła się jedynie</w:t>
      </w:r>
      <w:r w:rsidR="00912CAB" w:rsidRPr="009861E8">
        <w:rPr>
          <w:rFonts w:ascii="Arial Narrow" w:hAnsi="Arial Narrow"/>
        </w:rPr>
        <w:br/>
        <w:t xml:space="preserve">o </w:t>
      </w:r>
      <w:r w:rsidR="00912CAB" w:rsidRPr="009861E8">
        <w:rPr>
          <w:rFonts w:ascii="Arial Narrow" w:hAnsi="Arial Narrow"/>
          <w:bCs/>
        </w:rPr>
        <w:t>2 osoby</w:t>
      </w:r>
      <w:r w:rsidRPr="009861E8">
        <w:rPr>
          <w:rFonts w:ascii="Arial Narrow" w:hAnsi="Arial Narrow"/>
        </w:rPr>
        <w:t xml:space="preserve"> tj. </w:t>
      </w:r>
      <w:r w:rsidR="00912CAB" w:rsidRPr="009861E8">
        <w:rPr>
          <w:rFonts w:ascii="Arial Narrow" w:hAnsi="Arial Narrow"/>
        </w:rPr>
        <w:t>0,1</w:t>
      </w:r>
      <w:r w:rsidRPr="009861E8">
        <w:rPr>
          <w:rFonts w:ascii="Arial Narrow" w:hAnsi="Arial Narrow"/>
        </w:rPr>
        <w:t xml:space="preserve">%. W czerwcu </w:t>
      </w:r>
      <w:r w:rsidR="00DD41D1" w:rsidRPr="009861E8">
        <w:rPr>
          <w:rFonts w:ascii="Arial Narrow" w:hAnsi="Arial Narrow"/>
        </w:rPr>
        <w:t>2014</w:t>
      </w:r>
      <w:r w:rsidRPr="009861E8">
        <w:rPr>
          <w:rFonts w:ascii="Arial Narrow" w:hAnsi="Arial Narrow"/>
        </w:rPr>
        <w:t>r. zarejestrowan</w:t>
      </w:r>
      <w:r w:rsidR="00BE33AA" w:rsidRPr="009861E8">
        <w:rPr>
          <w:rFonts w:ascii="Arial Narrow" w:hAnsi="Arial Narrow"/>
        </w:rPr>
        <w:t>ych</w:t>
      </w:r>
      <w:r w:rsidRPr="009861E8">
        <w:rPr>
          <w:rFonts w:ascii="Arial Narrow" w:hAnsi="Arial Narrow"/>
        </w:rPr>
        <w:t xml:space="preserve"> był</w:t>
      </w:r>
      <w:r w:rsidR="00BE33AA" w:rsidRPr="009861E8">
        <w:rPr>
          <w:rFonts w:ascii="Arial Narrow" w:hAnsi="Arial Narrow"/>
        </w:rPr>
        <w:t>o</w:t>
      </w:r>
      <w:r w:rsidRPr="009861E8">
        <w:rPr>
          <w:rFonts w:ascii="Arial Narrow" w:hAnsi="Arial Narrow"/>
        </w:rPr>
        <w:t xml:space="preserve"> </w:t>
      </w:r>
      <w:r w:rsidR="00392FC5" w:rsidRPr="009861E8">
        <w:rPr>
          <w:rFonts w:ascii="Arial Narrow" w:hAnsi="Arial Narrow"/>
        </w:rPr>
        <w:t>1.</w:t>
      </w:r>
      <w:r w:rsidR="00912CAB" w:rsidRPr="009861E8">
        <w:rPr>
          <w:rFonts w:ascii="Arial Narrow" w:hAnsi="Arial Narrow"/>
        </w:rPr>
        <w:t>677</w:t>
      </w:r>
      <w:r w:rsidR="00392FC5" w:rsidRPr="009861E8">
        <w:rPr>
          <w:rFonts w:ascii="Arial Narrow" w:hAnsi="Arial Narrow"/>
        </w:rPr>
        <w:t xml:space="preserve"> </w:t>
      </w:r>
      <w:r w:rsidRPr="009861E8">
        <w:rPr>
          <w:rFonts w:ascii="Arial Narrow" w:hAnsi="Arial Narrow"/>
        </w:rPr>
        <w:t xml:space="preserve">kobiet. Bezrobotne kobiety stanowiły wówczas </w:t>
      </w:r>
      <w:r w:rsidR="00912CAB" w:rsidRPr="000F5F84">
        <w:rPr>
          <w:rFonts w:ascii="Arial Narrow" w:hAnsi="Arial Narrow"/>
        </w:rPr>
        <w:t>48,9</w:t>
      </w:r>
      <w:r w:rsidRPr="000F5F84">
        <w:rPr>
          <w:rFonts w:ascii="Arial Narrow" w:hAnsi="Arial Narrow"/>
        </w:rPr>
        <w:t>%</w:t>
      </w:r>
      <w:r w:rsidRPr="009861E8">
        <w:rPr>
          <w:rFonts w:ascii="Arial Narrow" w:hAnsi="Arial Narrow"/>
          <w:b/>
        </w:rPr>
        <w:t xml:space="preserve"> </w:t>
      </w:r>
      <w:r w:rsidRPr="009861E8">
        <w:rPr>
          <w:rFonts w:ascii="Arial Narrow" w:hAnsi="Arial Narrow"/>
        </w:rPr>
        <w:t>ogółu bezrobotnych.</w:t>
      </w:r>
      <w:r w:rsidRPr="009861E8">
        <w:rPr>
          <w:rFonts w:ascii="Arial Narrow" w:hAnsi="Arial Narrow"/>
          <w:iCs/>
          <w:szCs w:val="28"/>
        </w:rPr>
        <w:t xml:space="preserve"> Udział procentowy</w:t>
      </w:r>
      <w:r w:rsidR="00C61E8C" w:rsidRPr="009861E8">
        <w:rPr>
          <w:rFonts w:ascii="Arial Narrow" w:hAnsi="Arial Narrow"/>
          <w:iCs/>
          <w:szCs w:val="28"/>
        </w:rPr>
        <w:t xml:space="preserve"> kobiet</w:t>
      </w:r>
      <w:r w:rsidRPr="009861E8">
        <w:rPr>
          <w:rFonts w:ascii="Arial Narrow" w:hAnsi="Arial Narrow"/>
          <w:iCs/>
          <w:szCs w:val="28"/>
        </w:rPr>
        <w:t xml:space="preserve"> w liczbie bezrobotnych ogółem </w:t>
      </w:r>
      <w:r w:rsidR="000A030D" w:rsidRPr="009861E8">
        <w:rPr>
          <w:rFonts w:ascii="Arial Narrow" w:hAnsi="Arial Narrow"/>
          <w:iCs/>
          <w:szCs w:val="28"/>
        </w:rPr>
        <w:t>z</w:t>
      </w:r>
      <w:r w:rsidR="009346FC" w:rsidRPr="009861E8">
        <w:rPr>
          <w:rFonts w:ascii="Arial Narrow" w:hAnsi="Arial Narrow"/>
          <w:iCs/>
          <w:szCs w:val="28"/>
        </w:rPr>
        <w:t>większył</w:t>
      </w:r>
      <w:r w:rsidR="00F46C13" w:rsidRPr="009861E8">
        <w:rPr>
          <w:rFonts w:ascii="Arial Narrow" w:hAnsi="Arial Narrow"/>
          <w:iCs/>
          <w:szCs w:val="28"/>
        </w:rPr>
        <w:t xml:space="preserve"> </w:t>
      </w:r>
      <w:r w:rsidRPr="009861E8">
        <w:rPr>
          <w:rFonts w:ascii="Arial Narrow" w:hAnsi="Arial Narrow"/>
          <w:iCs/>
          <w:szCs w:val="28"/>
        </w:rPr>
        <w:t xml:space="preserve">się w </w:t>
      </w:r>
      <w:r w:rsidR="00DD41D1" w:rsidRPr="009861E8">
        <w:rPr>
          <w:rFonts w:ascii="Arial Narrow" w:hAnsi="Arial Narrow"/>
          <w:iCs/>
          <w:szCs w:val="28"/>
        </w:rPr>
        <w:t>2015</w:t>
      </w:r>
      <w:r w:rsidRPr="009861E8">
        <w:rPr>
          <w:rFonts w:ascii="Arial Narrow" w:hAnsi="Arial Narrow"/>
          <w:iCs/>
          <w:szCs w:val="28"/>
        </w:rPr>
        <w:t xml:space="preserve">r. o </w:t>
      </w:r>
      <w:r w:rsidR="00912CAB" w:rsidRPr="009861E8">
        <w:rPr>
          <w:rFonts w:ascii="Arial Narrow" w:hAnsi="Arial Narrow"/>
          <w:iCs/>
          <w:szCs w:val="28"/>
        </w:rPr>
        <w:t>0,8</w:t>
      </w:r>
      <w:r w:rsidRPr="009861E8">
        <w:rPr>
          <w:rFonts w:ascii="Arial Narrow" w:hAnsi="Arial Narrow"/>
          <w:iCs/>
          <w:szCs w:val="28"/>
        </w:rPr>
        <w:t xml:space="preserve"> </w:t>
      </w:r>
      <w:r w:rsidR="00276760" w:rsidRPr="009861E8">
        <w:rPr>
          <w:rFonts w:ascii="Arial Narrow" w:hAnsi="Arial Narrow"/>
          <w:iCs/>
          <w:szCs w:val="28"/>
        </w:rPr>
        <w:t>pkt.</w:t>
      </w:r>
      <w:r w:rsidRPr="009861E8">
        <w:rPr>
          <w:rFonts w:ascii="Arial Narrow" w:hAnsi="Arial Narrow"/>
          <w:iCs/>
          <w:szCs w:val="28"/>
        </w:rPr>
        <w:t xml:space="preserve"> procentow</w:t>
      </w:r>
      <w:r w:rsidR="002904E8" w:rsidRPr="009861E8">
        <w:rPr>
          <w:rFonts w:ascii="Arial Narrow" w:hAnsi="Arial Narrow"/>
          <w:iCs/>
          <w:szCs w:val="28"/>
        </w:rPr>
        <w:t>ego</w:t>
      </w:r>
      <w:r w:rsidRPr="009861E8">
        <w:rPr>
          <w:rFonts w:ascii="Arial Narrow" w:hAnsi="Arial Narrow"/>
          <w:iCs/>
          <w:szCs w:val="28"/>
        </w:rPr>
        <w:t>.</w:t>
      </w:r>
    </w:p>
    <w:p w:rsidR="00C249E1" w:rsidRPr="009861E8" w:rsidRDefault="00C249E1" w:rsidP="00F46C13">
      <w:pPr>
        <w:spacing w:line="276" w:lineRule="auto"/>
        <w:rPr>
          <w:rFonts w:ascii="Arial Narrow" w:hAnsi="Arial Narrow"/>
        </w:rPr>
      </w:pPr>
    </w:p>
    <w:p w:rsidR="00C249E1" w:rsidRPr="009861E8" w:rsidRDefault="00B91542" w:rsidP="00C61E8C">
      <w:pPr>
        <w:ind w:left="-567" w:firstLine="141"/>
        <w:rPr>
          <w:rFonts w:ascii="Arial Narrow" w:hAnsi="Arial Narrow"/>
        </w:rPr>
      </w:pPr>
      <w:r w:rsidRPr="009861E8">
        <w:rPr>
          <w:rFonts w:ascii="Arial Narrow" w:hAnsi="Arial Narrow"/>
          <w:noProof/>
          <w:sz w:val="28"/>
        </w:rPr>
        <w:drawing>
          <wp:inline distT="0" distB="0" distL="0" distR="0">
            <wp:extent cx="6818414" cy="3761117"/>
            <wp:effectExtent l="0" t="0" r="0" b="0"/>
            <wp:docPr id="6" name="Obiekt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61E8C" w:rsidRPr="009861E8" w:rsidRDefault="00C61E8C" w:rsidP="00A7217E">
      <w:pPr>
        <w:ind w:firstLine="540"/>
        <w:jc w:val="both"/>
        <w:rPr>
          <w:rFonts w:ascii="Arial Narrow" w:hAnsi="Arial Narrow"/>
          <w:bCs/>
          <w:sz w:val="28"/>
          <w:szCs w:val="28"/>
        </w:rPr>
      </w:pPr>
    </w:p>
    <w:p w:rsidR="00E17C84" w:rsidRPr="009861E8" w:rsidRDefault="00E17C84" w:rsidP="00E17C84">
      <w:pPr>
        <w:spacing w:line="360" w:lineRule="auto"/>
        <w:ind w:firstLine="540"/>
        <w:jc w:val="both"/>
        <w:rPr>
          <w:rFonts w:ascii="Arial Narrow" w:hAnsi="Arial Narrow"/>
          <w:bCs/>
          <w:sz w:val="16"/>
          <w:szCs w:val="16"/>
        </w:rPr>
      </w:pPr>
    </w:p>
    <w:p w:rsidR="00C249E1" w:rsidRPr="009861E8" w:rsidRDefault="00C249E1" w:rsidP="002A0F4D">
      <w:pPr>
        <w:spacing w:line="276" w:lineRule="auto"/>
        <w:ind w:firstLine="540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bCs/>
          <w:color w:val="000000" w:themeColor="text1"/>
          <w:sz w:val="28"/>
          <w:szCs w:val="28"/>
        </w:rPr>
        <w:t xml:space="preserve">Biorąc pod uwagę wykształcenie najliczniejszą grupę stanowiły kobiety </w:t>
      </w:r>
      <w:r w:rsidRPr="009861E8">
        <w:rPr>
          <w:rFonts w:ascii="Arial Narrow" w:hAnsi="Arial Narrow"/>
          <w:bCs/>
          <w:color w:val="000000" w:themeColor="text1"/>
          <w:sz w:val="28"/>
          <w:szCs w:val="28"/>
        </w:rPr>
        <w:br/>
        <w:t xml:space="preserve">z wykształceniem </w:t>
      </w:r>
      <w:r w:rsidR="00263EBD" w:rsidRPr="009861E8">
        <w:rPr>
          <w:rFonts w:ascii="Arial Narrow" w:hAnsi="Arial Narrow"/>
          <w:bCs/>
          <w:color w:val="000000" w:themeColor="text1"/>
          <w:sz w:val="28"/>
          <w:szCs w:val="28"/>
          <w:u w:val="single"/>
        </w:rPr>
        <w:t>wyższym</w:t>
      </w:r>
      <w:r w:rsidRPr="009861E8">
        <w:rPr>
          <w:rFonts w:ascii="Arial Narrow" w:hAnsi="Arial Narrow"/>
          <w:bCs/>
          <w:color w:val="000000" w:themeColor="text1"/>
          <w:sz w:val="28"/>
          <w:szCs w:val="28"/>
        </w:rPr>
        <w:t xml:space="preserve"> </w:t>
      </w:r>
      <w:r w:rsidRPr="009861E8">
        <w:rPr>
          <w:rFonts w:ascii="Arial Narrow" w:hAnsi="Arial Narrow"/>
          <w:color w:val="000000" w:themeColor="text1"/>
          <w:sz w:val="28"/>
          <w:szCs w:val="28"/>
        </w:rPr>
        <w:t>–</w:t>
      </w:r>
      <w:r w:rsidRPr="009861E8">
        <w:rPr>
          <w:rFonts w:ascii="Arial Narrow" w:hAnsi="Arial Narrow"/>
          <w:bCs/>
          <w:color w:val="000000" w:themeColor="text1"/>
          <w:sz w:val="28"/>
          <w:szCs w:val="28"/>
        </w:rPr>
        <w:t xml:space="preserve"> </w:t>
      </w:r>
      <w:r w:rsidR="00352923" w:rsidRPr="009861E8">
        <w:rPr>
          <w:rFonts w:ascii="Arial Narrow" w:hAnsi="Arial Narrow"/>
          <w:b/>
          <w:bCs/>
          <w:color w:val="000000" w:themeColor="text1"/>
          <w:sz w:val="28"/>
          <w:szCs w:val="28"/>
        </w:rPr>
        <w:t>2</w:t>
      </w:r>
      <w:r w:rsidR="00CE6596" w:rsidRPr="009861E8">
        <w:rPr>
          <w:rFonts w:ascii="Arial Narrow" w:hAnsi="Arial Narrow"/>
          <w:b/>
          <w:bCs/>
          <w:color w:val="000000" w:themeColor="text1"/>
          <w:sz w:val="28"/>
          <w:szCs w:val="28"/>
        </w:rPr>
        <w:t>7,6</w:t>
      </w:r>
      <w:r w:rsidRPr="009861E8">
        <w:rPr>
          <w:rFonts w:ascii="Arial Narrow" w:hAnsi="Arial Narrow"/>
          <w:b/>
          <w:bCs/>
          <w:color w:val="000000" w:themeColor="text1"/>
          <w:sz w:val="28"/>
          <w:szCs w:val="28"/>
        </w:rPr>
        <w:t>%</w:t>
      </w:r>
      <w:r w:rsidRPr="009861E8">
        <w:rPr>
          <w:rFonts w:ascii="Arial Narrow" w:hAnsi="Arial Narrow"/>
          <w:bCs/>
          <w:color w:val="000000" w:themeColor="text1"/>
          <w:sz w:val="28"/>
          <w:szCs w:val="28"/>
        </w:rPr>
        <w:t xml:space="preserve"> ogółu bezrobotnych kobiet (</w:t>
      </w:r>
      <w:r w:rsidR="00352923" w:rsidRPr="009861E8">
        <w:rPr>
          <w:rFonts w:ascii="Arial Narrow" w:hAnsi="Arial Narrow"/>
          <w:bCs/>
          <w:color w:val="000000" w:themeColor="text1"/>
          <w:sz w:val="28"/>
          <w:szCs w:val="28"/>
        </w:rPr>
        <w:t>4</w:t>
      </w:r>
      <w:r w:rsidR="00CE6596" w:rsidRPr="009861E8">
        <w:rPr>
          <w:rFonts w:ascii="Arial Narrow" w:hAnsi="Arial Narrow"/>
          <w:bCs/>
          <w:color w:val="000000" w:themeColor="text1"/>
          <w:sz w:val="28"/>
          <w:szCs w:val="28"/>
        </w:rPr>
        <w:t>63</w:t>
      </w:r>
      <w:r w:rsidRPr="009861E8">
        <w:rPr>
          <w:rFonts w:ascii="Arial Narrow" w:hAnsi="Arial Narrow"/>
          <w:bCs/>
          <w:color w:val="000000" w:themeColor="text1"/>
          <w:sz w:val="28"/>
          <w:szCs w:val="28"/>
        </w:rPr>
        <w:t xml:space="preserve"> os</w:t>
      </w:r>
      <w:r w:rsidR="00352923" w:rsidRPr="009861E8">
        <w:rPr>
          <w:rFonts w:ascii="Arial Narrow" w:hAnsi="Arial Narrow"/>
          <w:bCs/>
          <w:color w:val="000000" w:themeColor="text1"/>
          <w:sz w:val="28"/>
          <w:szCs w:val="28"/>
        </w:rPr>
        <w:t>o</w:t>
      </w:r>
      <w:r w:rsidRPr="009861E8">
        <w:rPr>
          <w:rFonts w:ascii="Arial Narrow" w:hAnsi="Arial Narrow"/>
          <w:bCs/>
          <w:color w:val="000000" w:themeColor="text1"/>
          <w:sz w:val="28"/>
          <w:szCs w:val="28"/>
        </w:rPr>
        <w:t>b</w:t>
      </w:r>
      <w:r w:rsidR="00352923" w:rsidRPr="009861E8">
        <w:rPr>
          <w:rFonts w:ascii="Arial Narrow" w:hAnsi="Arial Narrow"/>
          <w:bCs/>
          <w:color w:val="000000" w:themeColor="text1"/>
          <w:sz w:val="28"/>
          <w:szCs w:val="28"/>
        </w:rPr>
        <w:t>y</w:t>
      </w:r>
      <w:r w:rsidRPr="009861E8">
        <w:rPr>
          <w:rFonts w:ascii="Arial Narrow" w:hAnsi="Arial Narrow"/>
          <w:bCs/>
          <w:color w:val="000000" w:themeColor="text1"/>
          <w:sz w:val="28"/>
          <w:szCs w:val="28"/>
        </w:rPr>
        <w:t>). Kobiety z</w:t>
      </w:r>
      <w:r w:rsidR="00E17C84" w:rsidRPr="009861E8">
        <w:rPr>
          <w:rFonts w:ascii="Arial Narrow" w:hAnsi="Arial Narrow"/>
          <w:bCs/>
          <w:color w:val="000000" w:themeColor="text1"/>
          <w:sz w:val="28"/>
          <w:szCs w:val="28"/>
        </w:rPr>
        <w:t> </w:t>
      </w:r>
      <w:r w:rsidRPr="009861E8">
        <w:rPr>
          <w:rFonts w:ascii="Arial Narrow" w:hAnsi="Arial Narrow"/>
          <w:bCs/>
          <w:color w:val="000000" w:themeColor="text1"/>
          <w:sz w:val="28"/>
          <w:szCs w:val="28"/>
        </w:rPr>
        <w:t xml:space="preserve">wykształceniem </w:t>
      </w:r>
      <w:r w:rsidR="00263EBD" w:rsidRPr="009861E8">
        <w:rPr>
          <w:rFonts w:ascii="Arial Narrow" w:hAnsi="Arial Narrow"/>
          <w:bCs/>
          <w:color w:val="000000" w:themeColor="text1"/>
          <w:sz w:val="28"/>
          <w:szCs w:val="28"/>
        </w:rPr>
        <w:t>policealnym i ś</w:t>
      </w:r>
      <w:r w:rsidR="00263EBD" w:rsidRPr="009861E8">
        <w:rPr>
          <w:rFonts w:ascii="Arial Narrow" w:hAnsi="Arial Narrow"/>
          <w:bCs/>
          <w:sz w:val="28"/>
          <w:szCs w:val="28"/>
        </w:rPr>
        <w:t>rednim zawodowym</w:t>
      </w:r>
      <w:r w:rsidRPr="009861E8">
        <w:rPr>
          <w:rFonts w:ascii="Arial Narrow" w:hAnsi="Arial Narrow"/>
          <w:bCs/>
          <w:sz w:val="28"/>
          <w:szCs w:val="28"/>
        </w:rPr>
        <w:t xml:space="preserve"> stanowiły </w:t>
      </w:r>
      <w:r w:rsidR="00CE6596" w:rsidRPr="009861E8">
        <w:rPr>
          <w:rFonts w:ascii="Arial Narrow" w:hAnsi="Arial Narrow"/>
          <w:b/>
          <w:bCs/>
          <w:sz w:val="28"/>
          <w:szCs w:val="28"/>
        </w:rPr>
        <w:t>25,</w:t>
      </w:r>
      <w:r w:rsidR="008F1668" w:rsidRPr="009861E8">
        <w:rPr>
          <w:rFonts w:ascii="Arial Narrow" w:hAnsi="Arial Narrow"/>
          <w:b/>
          <w:bCs/>
          <w:sz w:val="28"/>
          <w:szCs w:val="28"/>
        </w:rPr>
        <w:t>4</w:t>
      </w:r>
      <w:r w:rsidRPr="009861E8">
        <w:rPr>
          <w:rFonts w:ascii="Arial Narrow" w:hAnsi="Arial Narrow"/>
          <w:b/>
          <w:bCs/>
          <w:sz w:val="28"/>
          <w:szCs w:val="28"/>
        </w:rPr>
        <w:t>%</w:t>
      </w:r>
      <w:r w:rsidRPr="009861E8">
        <w:rPr>
          <w:rFonts w:ascii="Arial Narrow" w:hAnsi="Arial Narrow"/>
          <w:bCs/>
          <w:sz w:val="28"/>
          <w:szCs w:val="28"/>
        </w:rPr>
        <w:t xml:space="preserve">  </w:t>
      </w:r>
      <w:r w:rsidRPr="009861E8">
        <w:rPr>
          <w:rFonts w:ascii="Arial Narrow" w:hAnsi="Arial Narrow"/>
          <w:sz w:val="28"/>
          <w:szCs w:val="28"/>
        </w:rPr>
        <w:t>(</w:t>
      </w:r>
      <w:r w:rsidR="00352923" w:rsidRPr="009861E8">
        <w:rPr>
          <w:rFonts w:ascii="Arial Narrow" w:hAnsi="Arial Narrow"/>
          <w:sz w:val="28"/>
          <w:szCs w:val="28"/>
        </w:rPr>
        <w:t>427</w:t>
      </w:r>
      <w:r w:rsidR="00E67571" w:rsidRPr="009861E8">
        <w:rPr>
          <w:rFonts w:ascii="Arial Narrow" w:hAnsi="Arial Narrow"/>
          <w:sz w:val="28"/>
          <w:szCs w:val="28"/>
        </w:rPr>
        <w:t xml:space="preserve"> os</w:t>
      </w:r>
      <w:r w:rsidR="00991EBD" w:rsidRPr="009861E8">
        <w:rPr>
          <w:rFonts w:ascii="Arial Narrow" w:hAnsi="Arial Narrow"/>
          <w:sz w:val="28"/>
          <w:szCs w:val="28"/>
        </w:rPr>
        <w:t>ó</w:t>
      </w:r>
      <w:r w:rsidR="00E67571" w:rsidRPr="009861E8">
        <w:rPr>
          <w:rFonts w:ascii="Arial Narrow" w:hAnsi="Arial Narrow"/>
          <w:sz w:val="28"/>
          <w:szCs w:val="28"/>
        </w:rPr>
        <w:t>b),</w:t>
      </w:r>
      <w:r w:rsidR="00E67571" w:rsidRPr="009861E8">
        <w:rPr>
          <w:rFonts w:ascii="Arial Narrow" w:hAnsi="Arial Narrow"/>
          <w:sz w:val="28"/>
          <w:szCs w:val="28"/>
        </w:rPr>
        <w:br/>
      </w:r>
      <w:r w:rsidRPr="009861E8">
        <w:rPr>
          <w:rFonts w:ascii="Arial Narrow" w:hAnsi="Arial Narrow"/>
          <w:sz w:val="28"/>
          <w:szCs w:val="28"/>
        </w:rPr>
        <w:t xml:space="preserve">z wykształceniem zasadniczym zawodowym – </w:t>
      </w:r>
      <w:r w:rsidR="00CE6596" w:rsidRPr="009861E8">
        <w:rPr>
          <w:rFonts w:ascii="Arial Narrow" w:hAnsi="Arial Narrow"/>
          <w:b/>
          <w:sz w:val="28"/>
          <w:szCs w:val="28"/>
        </w:rPr>
        <w:t>19,1</w:t>
      </w:r>
      <w:r w:rsidRPr="009861E8">
        <w:rPr>
          <w:rFonts w:ascii="Arial Narrow" w:hAnsi="Arial Narrow"/>
          <w:b/>
          <w:sz w:val="28"/>
          <w:szCs w:val="28"/>
        </w:rPr>
        <w:t>%</w:t>
      </w:r>
      <w:r w:rsidRPr="009861E8">
        <w:rPr>
          <w:rFonts w:ascii="Arial Narrow" w:hAnsi="Arial Narrow"/>
          <w:sz w:val="28"/>
          <w:szCs w:val="28"/>
        </w:rPr>
        <w:t xml:space="preserve"> (</w:t>
      </w:r>
      <w:r w:rsidR="00CE6596" w:rsidRPr="009861E8">
        <w:rPr>
          <w:rFonts w:ascii="Arial Narrow" w:hAnsi="Arial Narrow"/>
          <w:sz w:val="28"/>
          <w:szCs w:val="28"/>
        </w:rPr>
        <w:t>320</w:t>
      </w:r>
      <w:r w:rsidRPr="009861E8">
        <w:rPr>
          <w:rFonts w:ascii="Arial Narrow" w:hAnsi="Arial Narrow"/>
          <w:sz w:val="28"/>
          <w:szCs w:val="28"/>
        </w:rPr>
        <w:t xml:space="preserve"> os</w:t>
      </w:r>
      <w:r w:rsidR="00263EBD" w:rsidRPr="009861E8">
        <w:rPr>
          <w:rFonts w:ascii="Arial Narrow" w:hAnsi="Arial Narrow"/>
          <w:sz w:val="28"/>
          <w:szCs w:val="28"/>
        </w:rPr>
        <w:t>ó</w:t>
      </w:r>
      <w:r w:rsidRPr="009861E8">
        <w:rPr>
          <w:rFonts w:ascii="Arial Narrow" w:hAnsi="Arial Narrow"/>
          <w:sz w:val="28"/>
          <w:szCs w:val="28"/>
        </w:rPr>
        <w:t xml:space="preserve">b), a średnim ogólnokształcącym – </w:t>
      </w:r>
      <w:r w:rsidR="00CE6596" w:rsidRPr="009861E8">
        <w:rPr>
          <w:rFonts w:ascii="Arial Narrow" w:hAnsi="Arial Narrow"/>
          <w:b/>
          <w:sz w:val="28"/>
          <w:szCs w:val="28"/>
        </w:rPr>
        <w:t>1</w:t>
      </w:r>
      <w:r w:rsidR="008F1668" w:rsidRPr="009861E8">
        <w:rPr>
          <w:rFonts w:ascii="Arial Narrow" w:hAnsi="Arial Narrow"/>
          <w:b/>
          <w:sz w:val="28"/>
          <w:szCs w:val="28"/>
        </w:rPr>
        <w:t>4,9</w:t>
      </w:r>
      <w:r w:rsidRPr="009861E8">
        <w:rPr>
          <w:rFonts w:ascii="Arial Narrow" w:hAnsi="Arial Narrow"/>
          <w:b/>
          <w:sz w:val="28"/>
          <w:szCs w:val="28"/>
        </w:rPr>
        <w:t>%</w:t>
      </w:r>
      <w:r w:rsidRPr="009861E8">
        <w:rPr>
          <w:rFonts w:ascii="Arial Narrow" w:hAnsi="Arial Narrow"/>
          <w:sz w:val="28"/>
          <w:szCs w:val="28"/>
        </w:rPr>
        <w:t xml:space="preserve"> (</w:t>
      </w:r>
      <w:r w:rsidR="00352923" w:rsidRPr="009861E8">
        <w:rPr>
          <w:rFonts w:ascii="Arial Narrow" w:hAnsi="Arial Narrow"/>
          <w:sz w:val="28"/>
          <w:szCs w:val="28"/>
        </w:rPr>
        <w:t>2</w:t>
      </w:r>
      <w:r w:rsidR="00CE6596" w:rsidRPr="009861E8">
        <w:rPr>
          <w:rFonts w:ascii="Arial Narrow" w:hAnsi="Arial Narrow"/>
          <w:sz w:val="28"/>
          <w:szCs w:val="28"/>
        </w:rPr>
        <w:t>51</w:t>
      </w:r>
      <w:r w:rsidRPr="009861E8">
        <w:rPr>
          <w:rFonts w:ascii="Arial Narrow" w:hAnsi="Arial Narrow"/>
          <w:sz w:val="28"/>
          <w:szCs w:val="28"/>
        </w:rPr>
        <w:t xml:space="preserve"> os</w:t>
      </w:r>
      <w:r w:rsidR="00216B78" w:rsidRPr="009861E8">
        <w:rPr>
          <w:rFonts w:ascii="Arial Narrow" w:hAnsi="Arial Narrow"/>
          <w:sz w:val="28"/>
          <w:szCs w:val="28"/>
        </w:rPr>
        <w:t>ób</w:t>
      </w:r>
      <w:r w:rsidRPr="009861E8">
        <w:rPr>
          <w:rFonts w:ascii="Arial Narrow" w:hAnsi="Arial Narrow"/>
          <w:sz w:val="28"/>
          <w:szCs w:val="28"/>
        </w:rPr>
        <w:t xml:space="preserve">).W tej grupie tylko </w:t>
      </w:r>
      <w:r w:rsidR="00CE6596" w:rsidRPr="009861E8">
        <w:rPr>
          <w:rFonts w:ascii="Arial Narrow" w:hAnsi="Arial Narrow"/>
          <w:b/>
          <w:sz w:val="28"/>
          <w:szCs w:val="28"/>
        </w:rPr>
        <w:t>13</w:t>
      </w:r>
      <w:r w:rsidRPr="009861E8">
        <w:rPr>
          <w:rFonts w:ascii="Arial Narrow" w:hAnsi="Arial Narrow"/>
          <w:b/>
          <w:sz w:val="28"/>
          <w:szCs w:val="28"/>
        </w:rPr>
        <w:t>%</w:t>
      </w:r>
      <w:r w:rsidRPr="009861E8">
        <w:rPr>
          <w:rFonts w:ascii="Arial Narrow" w:hAnsi="Arial Narrow"/>
          <w:sz w:val="28"/>
          <w:szCs w:val="28"/>
        </w:rPr>
        <w:t xml:space="preserve"> ogółu</w:t>
      </w:r>
      <w:r w:rsidR="001F567F">
        <w:rPr>
          <w:rFonts w:ascii="Arial Narrow" w:hAnsi="Arial Narrow"/>
          <w:sz w:val="28"/>
          <w:szCs w:val="28"/>
        </w:rPr>
        <w:t xml:space="preserve"> bezrobotnych kobiet</w:t>
      </w:r>
      <w:r w:rsidRPr="009861E8">
        <w:rPr>
          <w:rFonts w:ascii="Arial Narrow" w:hAnsi="Arial Narrow"/>
          <w:sz w:val="28"/>
          <w:szCs w:val="28"/>
        </w:rPr>
        <w:t xml:space="preserve"> (</w:t>
      </w:r>
      <w:r w:rsidR="00352923" w:rsidRPr="009861E8">
        <w:rPr>
          <w:rFonts w:ascii="Arial Narrow" w:hAnsi="Arial Narrow"/>
          <w:sz w:val="28"/>
          <w:szCs w:val="28"/>
        </w:rPr>
        <w:t>2</w:t>
      </w:r>
      <w:r w:rsidR="00CE6596" w:rsidRPr="009861E8">
        <w:rPr>
          <w:rFonts w:ascii="Arial Narrow" w:hAnsi="Arial Narrow"/>
          <w:sz w:val="28"/>
          <w:szCs w:val="28"/>
        </w:rPr>
        <w:t>18</w:t>
      </w:r>
      <w:r w:rsidRPr="009861E8">
        <w:rPr>
          <w:rFonts w:ascii="Arial Narrow" w:hAnsi="Arial Narrow"/>
          <w:sz w:val="28"/>
          <w:szCs w:val="28"/>
        </w:rPr>
        <w:t xml:space="preserve"> os</w:t>
      </w:r>
      <w:r w:rsidR="00263EBD" w:rsidRPr="009861E8">
        <w:rPr>
          <w:rFonts w:ascii="Arial Narrow" w:hAnsi="Arial Narrow"/>
          <w:sz w:val="28"/>
          <w:szCs w:val="28"/>
        </w:rPr>
        <w:t>ó</w:t>
      </w:r>
      <w:r w:rsidRPr="009861E8">
        <w:rPr>
          <w:rFonts w:ascii="Arial Narrow" w:hAnsi="Arial Narrow"/>
          <w:sz w:val="28"/>
          <w:szCs w:val="28"/>
        </w:rPr>
        <w:t>b) posiadało wykształcenie gimnazjalne i</w:t>
      </w:r>
      <w:r w:rsidR="00E17C84" w:rsidRPr="009861E8">
        <w:rPr>
          <w:rFonts w:ascii="Arial Narrow" w:hAnsi="Arial Narrow"/>
          <w:sz w:val="28"/>
          <w:szCs w:val="28"/>
        </w:rPr>
        <w:t> </w:t>
      </w:r>
      <w:r w:rsidRPr="009861E8">
        <w:rPr>
          <w:rFonts w:ascii="Arial Narrow" w:hAnsi="Arial Narrow"/>
          <w:sz w:val="28"/>
          <w:szCs w:val="28"/>
        </w:rPr>
        <w:t>niższe.</w:t>
      </w:r>
    </w:p>
    <w:p w:rsidR="00C249E1" w:rsidRPr="009861E8" w:rsidRDefault="00C249E1" w:rsidP="00F677AF">
      <w:pPr>
        <w:jc w:val="both"/>
        <w:rPr>
          <w:rFonts w:ascii="Arial Narrow" w:hAnsi="Arial Narrow"/>
          <w:sz w:val="28"/>
          <w:szCs w:val="28"/>
        </w:rPr>
      </w:pPr>
    </w:p>
    <w:p w:rsidR="00C249E1" w:rsidRPr="009861E8" w:rsidRDefault="00B91542" w:rsidP="00A04692">
      <w:pPr>
        <w:jc w:val="center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noProof/>
          <w:sz w:val="28"/>
          <w:szCs w:val="28"/>
        </w:rPr>
        <w:lastRenderedPageBreak/>
        <w:drawing>
          <wp:inline distT="0" distB="0" distL="0" distR="0">
            <wp:extent cx="6048375" cy="2981325"/>
            <wp:effectExtent l="0" t="0" r="0" b="0"/>
            <wp:docPr id="7" name="Obiekt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249E1" w:rsidRPr="009861E8" w:rsidRDefault="00C249E1" w:rsidP="00E47573">
      <w:pPr>
        <w:ind w:firstLine="540"/>
        <w:jc w:val="center"/>
        <w:rPr>
          <w:rFonts w:ascii="Arial Narrow" w:hAnsi="Arial Narrow"/>
          <w:sz w:val="28"/>
          <w:szCs w:val="28"/>
        </w:rPr>
      </w:pPr>
    </w:p>
    <w:p w:rsidR="00C249E1" w:rsidRPr="009861E8" w:rsidRDefault="00C249E1" w:rsidP="002A0F4D">
      <w:pPr>
        <w:pStyle w:val="Tekstpodstawowy"/>
        <w:spacing w:line="276" w:lineRule="auto"/>
        <w:ind w:firstLine="540"/>
        <w:rPr>
          <w:rFonts w:ascii="Arial Narrow" w:hAnsi="Arial Narrow"/>
        </w:rPr>
      </w:pPr>
      <w:r w:rsidRPr="009861E8">
        <w:rPr>
          <w:rFonts w:ascii="Arial Narrow" w:hAnsi="Arial Narrow"/>
        </w:rPr>
        <w:t>Według stanu na dzień 30.06.</w:t>
      </w:r>
      <w:r w:rsidR="00DD41D1" w:rsidRPr="009861E8">
        <w:rPr>
          <w:rFonts w:ascii="Arial Narrow" w:hAnsi="Arial Narrow"/>
        </w:rPr>
        <w:t>2015</w:t>
      </w:r>
      <w:r w:rsidRPr="009861E8">
        <w:rPr>
          <w:rFonts w:ascii="Arial Narrow" w:hAnsi="Arial Narrow"/>
        </w:rPr>
        <w:t xml:space="preserve">r. spośród zarejestrowanych bezrobotnych kobiet najliczniejszą grupę stanowiły kobiety </w:t>
      </w:r>
      <w:r w:rsidRPr="009861E8">
        <w:rPr>
          <w:rFonts w:ascii="Arial Narrow" w:hAnsi="Arial Narrow"/>
          <w:u w:val="single"/>
        </w:rPr>
        <w:t>bez stażu pracy</w:t>
      </w:r>
      <w:r w:rsidRPr="009861E8">
        <w:rPr>
          <w:rFonts w:ascii="Arial Narrow" w:hAnsi="Arial Narrow"/>
        </w:rPr>
        <w:t xml:space="preserve"> – </w:t>
      </w:r>
      <w:r w:rsidR="006D57E2" w:rsidRPr="009861E8">
        <w:rPr>
          <w:rFonts w:ascii="Arial Narrow" w:hAnsi="Arial Narrow"/>
          <w:b/>
        </w:rPr>
        <w:t>28,9</w:t>
      </w:r>
      <w:r w:rsidRPr="009861E8">
        <w:rPr>
          <w:rFonts w:ascii="Arial Narrow" w:hAnsi="Arial Narrow"/>
          <w:b/>
        </w:rPr>
        <w:t xml:space="preserve">% </w:t>
      </w:r>
      <w:r w:rsidRPr="009861E8">
        <w:rPr>
          <w:rFonts w:ascii="Arial Narrow" w:hAnsi="Arial Narrow"/>
        </w:rPr>
        <w:t>(</w:t>
      </w:r>
      <w:r w:rsidR="006D57E2" w:rsidRPr="009861E8">
        <w:rPr>
          <w:rFonts w:ascii="Arial Narrow" w:hAnsi="Arial Narrow"/>
        </w:rPr>
        <w:t>486</w:t>
      </w:r>
      <w:r w:rsidRPr="009861E8">
        <w:rPr>
          <w:rFonts w:ascii="Arial Narrow" w:hAnsi="Arial Narrow"/>
        </w:rPr>
        <w:t xml:space="preserve"> kobiet). Drugą grupą pod względem wielkości omawianego zjawiska były bezrobotne ze stażem pracy </w:t>
      </w:r>
      <w:r w:rsidR="00DA5E1F" w:rsidRPr="009861E8">
        <w:rPr>
          <w:rFonts w:ascii="Arial Narrow" w:hAnsi="Arial Narrow"/>
        </w:rPr>
        <w:t xml:space="preserve">do 1 roku– </w:t>
      </w:r>
      <w:r w:rsidR="006D57E2" w:rsidRPr="009861E8">
        <w:rPr>
          <w:rFonts w:ascii="Arial Narrow" w:hAnsi="Arial Narrow"/>
          <w:b/>
        </w:rPr>
        <w:t>21,4</w:t>
      </w:r>
      <w:r w:rsidR="00DA5E1F" w:rsidRPr="009861E8">
        <w:rPr>
          <w:rFonts w:ascii="Arial Narrow" w:hAnsi="Arial Narrow"/>
          <w:b/>
        </w:rPr>
        <w:t>%</w:t>
      </w:r>
      <w:r w:rsidR="00DA5E1F" w:rsidRPr="009861E8">
        <w:rPr>
          <w:rFonts w:ascii="Arial Narrow" w:hAnsi="Arial Narrow"/>
        </w:rPr>
        <w:t xml:space="preserve"> (</w:t>
      </w:r>
      <w:r w:rsidR="00AB1E7C" w:rsidRPr="009861E8">
        <w:rPr>
          <w:rFonts w:ascii="Arial Narrow" w:hAnsi="Arial Narrow"/>
        </w:rPr>
        <w:t>3</w:t>
      </w:r>
      <w:r w:rsidR="006D57E2" w:rsidRPr="009861E8">
        <w:rPr>
          <w:rFonts w:ascii="Arial Narrow" w:hAnsi="Arial Narrow"/>
        </w:rPr>
        <w:t>59</w:t>
      </w:r>
      <w:r w:rsidR="00DA5E1F" w:rsidRPr="009861E8">
        <w:rPr>
          <w:rFonts w:ascii="Arial Narrow" w:hAnsi="Arial Narrow"/>
        </w:rPr>
        <w:t> kobiet),</w:t>
      </w:r>
      <w:r w:rsidRPr="009861E8">
        <w:rPr>
          <w:rFonts w:ascii="Arial Narrow" w:hAnsi="Arial Narrow"/>
        </w:rPr>
        <w:t xml:space="preserve"> a </w:t>
      </w:r>
      <w:r w:rsidR="001B2E08" w:rsidRPr="009861E8">
        <w:rPr>
          <w:rFonts w:ascii="Arial Narrow" w:hAnsi="Arial Narrow"/>
        </w:rPr>
        <w:t xml:space="preserve">następnie bezrobotne </w:t>
      </w:r>
      <w:r w:rsidR="00DA5E1F" w:rsidRPr="009861E8">
        <w:rPr>
          <w:rFonts w:ascii="Arial Narrow" w:hAnsi="Arial Narrow"/>
        </w:rPr>
        <w:t xml:space="preserve">od 1 roku do 5 lat – </w:t>
      </w:r>
      <w:r w:rsidR="00D7699D" w:rsidRPr="009861E8">
        <w:rPr>
          <w:rFonts w:ascii="Arial Narrow" w:hAnsi="Arial Narrow"/>
          <w:b/>
        </w:rPr>
        <w:t>19,</w:t>
      </w:r>
      <w:r w:rsidR="006D57E2" w:rsidRPr="009861E8">
        <w:rPr>
          <w:rFonts w:ascii="Arial Narrow" w:hAnsi="Arial Narrow"/>
          <w:b/>
        </w:rPr>
        <w:t>9</w:t>
      </w:r>
      <w:r w:rsidR="00DA5E1F" w:rsidRPr="009861E8">
        <w:rPr>
          <w:rFonts w:ascii="Arial Narrow" w:hAnsi="Arial Narrow"/>
          <w:b/>
        </w:rPr>
        <w:t>%</w:t>
      </w:r>
      <w:r w:rsidR="00DA5E1F" w:rsidRPr="009861E8">
        <w:rPr>
          <w:rFonts w:ascii="Arial Narrow" w:hAnsi="Arial Narrow"/>
        </w:rPr>
        <w:t xml:space="preserve"> (3</w:t>
      </w:r>
      <w:r w:rsidR="00D7699D" w:rsidRPr="009861E8">
        <w:rPr>
          <w:rFonts w:ascii="Arial Narrow" w:hAnsi="Arial Narrow"/>
        </w:rPr>
        <w:t>34</w:t>
      </w:r>
      <w:r w:rsidR="00DA5E1F" w:rsidRPr="009861E8">
        <w:rPr>
          <w:rFonts w:ascii="Arial Narrow" w:hAnsi="Arial Narrow"/>
        </w:rPr>
        <w:t xml:space="preserve"> kobiet</w:t>
      </w:r>
      <w:r w:rsidR="006D57E2" w:rsidRPr="009861E8">
        <w:rPr>
          <w:rFonts w:ascii="Arial Narrow" w:hAnsi="Arial Narrow"/>
        </w:rPr>
        <w:t>y</w:t>
      </w:r>
      <w:r w:rsidR="00DA5E1F" w:rsidRPr="009861E8">
        <w:rPr>
          <w:rFonts w:ascii="Arial Narrow" w:hAnsi="Arial Narrow"/>
        </w:rPr>
        <w:t xml:space="preserve">), </w:t>
      </w:r>
      <w:r w:rsidRPr="009861E8">
        <w:rPr>
          <w:rFonts w:ascii="Arial Narrow" w:hAnsi="Arial Narrow"/>
        </w:rPr>
        <w:t>bezrobotne ze stażem od 5 do 10 lat</w:t>
      </w:r>
      <w:r w:rsidR="00B768B9" w:rsidRPr="009861E8">
        <w:rPr>
          <w:rFonts w:ascii="Arial Narrow" w:hAnsi="Arial Narrow"/>
        </w:rPr>
        <w:t xml:space="preserve"> </w:t>
      </w:r>
      <w:r w:rsidR="00505B9F" w:rsidRPr="009861E8">
        <w:rPr>
          <w:rFonts w:ascii="Arial Narrow" w:hAnsi="Arial Narrow"/>
        </w:rPr>
        <w:t xml:space="preserve">– </w:t>
      </w:r>
      <w:r w:rsidR="006D57E2" w:rsidRPr="009861E8">
        <w:rPr>
          <w:rFonts w:ascii="Arial Narrow" w:hAnsi="Arial Narrow"/>
          <w:b/>
        </w:rPr>
        <w:t>11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(</w:t>
      </w:r>
      <w:r w:rsidR="00D7699D" w:rsidRPr="009861E8">
        <w:rPr>
          <w:rFonts w:ascii="Arial Narrow" w:hAnsi="Arial Narrow"/>
        </w:rPr>
        <w:t>1</w:t>
      </w:r>
      <w:r w:rsidR="006D57E2" w:rsidRPr="009861E8">
        <w:rPr>
          <w:rFonts w:ascii="Arial Narrow" w:hAnsi="Arial Narrow"/>
        </w:rPr>
        <w:t>84</w:t>
      </w:r>
      <w:r w:rsidR="00C61E8C" w:rsidRPr="009861E8">
        <w:rPr>
          <w:rFonts w:ascii="Arial Narrow" w:hAnsi="Arial Narrow"/>
        </w:rPr>
        <w:t xml:space="preserve"> kobiet</w:t>
      </w:r>
      <w:r w:rsidR="00520F90" w:rsidRPr="009861E8">
        <w:rPr>
          <w:rFonts w:ascii="Arial Narrow" w:hAnsi="Arial Narrow"/>
        </w:rPr>
        <w:t>y</w:t>
      </w:r>
      <w:r w:rsidR="00C61E8C" w:rsidRPr="009861E8">
        <w:rPr>
          <w:rFonts w:ascii="Arial Narrow" w:hAnsi="Arial Narrow"/>
        </w:rPr>
        <w:t xml:space="preserve">), </w:t>
      </w:r>
      <w:r w:rsidRPr="009861E8">
        <w:rPr>
          <w:rFonts w:ascii="Arial Narrow" w:hAnsi="Arial Narrow"/>
        </w:rPr>
        <w:t>od 10 do 20 lat</w:t>
      </w:r>
      <w:r w:rsidR="001B2E08" w:rsidRPr="009861E8">
        <w:rPr>
          <w:rFonts w:ascii="Arial Narrow" w:hAnsi="Arial Narrow"/>
        </w:rPr>
        <w:t xml:space="preserve"> </w:t>
      </w:r>
      <w:r w:rsidR="00505B9F" w:rsidRPr="009861E8">
        <w:rPr>
          <w:rFonts w:ascii="Arial Narrow" w:hAnsi="Arial Narrow"/>
        </w:rPr>
        <w:t>–</w:t>
      </w:r>
      <w:r w:rsidRPr="009861E8">
        <w:rPr>
          <w:rFonts w:ascii="Arial Narrow" w:hAnsi="Arial Narrow"/>
        </w:rPr>
        <w:t xml:space="preserve"> </w:t>
      </w:r>
      <w:r w:rsidR="006D57E2" w:rsidRPr="009861E8">
        <w:rPr>
          <w:rFonts w:ascii="Arial Narrow" w:hAnsi="Arial Narrow"/>
          <w:b/>
        </w:rPr>
        <w:t>10,5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(</w:t>
      </w:r>
      <w:r w:rsidR="00D7699D" w:rsidRPr="009861E8">
        <w:rPr>
          <w:rFonts w:ascii="Arial Narrow" w:hAnsi="Arial Narrow"/>
        </w:rPr>
        <w:t>1</w:t>
      </w:r>
      <w:r w:rsidR="006D57E2" w:rsidRPr="009861E8">
        <w:rPr>
          <w:rFonts w:ascii="Arial Narrow" w:hAnsi="Arial Narrow"/>
        </w:rPr>
        <w:t>76</w:t>
      </w:r>
      <w:r w:rsidR="00B768B9" w:rsidRPr="009861E8">
        <w:rPr>
          <w:rFonts w:ascii="Arial Narrow" w:hAnsi="Arial Narrow"/>
        </w:rPr>
        <w:t> </w:t>
      </w:r>
      <w:r w:rsidRPr="009861E8">
        <w:rPr>
          <w:rFonts w:ascii="Arial Narrow" w:hAnsi="Arial Narrow"/>
        </w:rPr>
        <w:t>kobiet)</w:t>
      </w:r>
      <w:r w:rsidR="00C61E8C" w:rsidRPr="009861E8">
        <w:rPr>
          <w:rFonts w:ascii="Arial Narrow" w:hAnsi="Arial Narrow"/>
        </w:rPr>
        <w:t xml:space="preserve"> oraz od 20 do 30 lat </w:t>
      </w:r>
      <w:r w:rsidR="006D57E2" w:rsidRPr="009861E8">
        <w:rPr>
          <w:rFonts w:ascii="Arial Narrow" w:hAnsi="Arial Narrow"/>
          <w:b/>
        </w:rPr>
        <w:t>6,2</w:t>
      </w:r>
      <w:r w:rsidR="00C61E8C" w:rsidRPr="009861E8">
        <w:rPr>
          <w:rFonts w:ascii="Arial Narrow" w:hAnsi="Arial Narrow"/>
          <w:b/>
        </w:rPr>
        <w:t>%</w:t>
      </w:r>
      <w:r w:rsidR="00C61E8C" w:rsidRPr="009861E8">
        <w:rPr>
          <w:rFonts w:ascii="Arial Narrow" w:hAnsi="Arial Narrow"/>
        </w:rPr>
        <w:t xml:space="preserve"> (</w:t>
      </w:r>
      <w:r w:rsidR="006D57E2" w:rsidRPr="009861E8">
        <w:rPr>
          <w:rFonts w:ascii="Arial Narrow" w:hAnsi="Arial Narrow"/>
        </w:rPr>
        <w:t>104</w:t>
      </w:r>
      <w:r w:rsidR="00C61E8C" w:rsidRPr="009861E8">
        <w:rPr>
          <w:rFonts w:ascii="Arial Narrow" w:hAnsi="Arial Narrow"/>
        </w:rPr>
        <w:t xml:space="preserve"> kobiet</w:t>
      </w:r>
      <w:r w:rsidR="006D57E2" w:rsidRPr="009861E8">
        <w:rPr>
          <w:rFonts w:ascii="Arial Narrow" w:hAnsi="Arial Narrow"/>
        </w:rPr>
        <w:t>y</w:t>
      </w:r>
      <w:r w:rsidR="00C61E8C" w:rsidRPr="009861E8">
        <w:rPr>
          <w:rFonts w:ascii="Arial Narrow" w:hAnsi="Arial Narrow"/>
        </w:rPr>
        <w:t>)</w:t>
      </w:r>
      <w:r w:rsidRPr="009861E8">
        <w:rPr>
          <w:rFonts w:ascii="Arial Narrow" w:hAnsi="Arial Narrow"/>
        </w:rPr>
        <w:t xml:space="preserve">. Najmniej liczną grupę stanowiły bezrobotne kobiety, które przepracowały ponad 30 lat </w:t>
      </w:r>
      <w:r w:rsidR="00DA5E1F" w:rsidRPr="009861E8">
        <w:rPr>
          <w:rFonts w:ascii="Arial Narrow" w:hAnsi="Arial Narrow"/>
          <w:b/>
        </w:rPr>
        <w:t>1,9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(</w:t>
      </w:r>
      <w:r w:rsidR="00D7699D" w:rsidRPr="009861E8">
        <w:rPr>
          <w:rFonts w:ascii="Arial Narrow" w:hAnsi="Arial Narrow"/>
        </w:rPr>
        <w:t>32</w:t>
      </w:r>
      <w:r w:rsidR="008B0E54" w:rsidRPr="009861E8">
        <w:rPr>
          <w:rFonts w:ascii="Arial Narrow" w:hAnsi="Arial Narrow"/>
        </w:rPr>
        <w:t xml:space="preserve"> </w:t>
      </w:r>
      <w:r w:rsidRPr="009861E8">
        <w:rPr>
          <w:rFonts w:ascii="Arial Narrow" w:hAnsi="Arial Narrow"/>
        </w:rPr>
        <w:t>kobiet</w:t>
      </w:r>
      <w:r w:rsidR="004439DA" w:rsidRPr="009861E8">
        <w:rPr>
          <w:rFonts w:ascii="Arial Narrow" w:hAnsi="Arial Narrow"/>
        </w:rPr>
        <w:t>y</w:t>
      </w:r>
      <w:r w:rsidRPr="009861E8">
        <w:rPr>
          <w:rFonts w:ascii="Arial Narrow" w:hAnsi="Arial Narrow"/>
        </w:rPr>
        <w:t>).</w:t>
      </w:r>
    </w:p>
    <w:p w:rsidR="00C249E1" w:rsidRPr="009861E8" w:rsidRDefault="00C249E1" w:rsidP="002A0F4D">
      <w:pPr>
        <w:pStyle w:val="Tekstpodstawowy"/>
        <w:spacing w:line="276" w:lineRule="auto"/>
        <w:ind w:firstLine="540"/>
        <w:rPr>
          <w:rFonts w:ascii="Arial Narrow" w:hAnsi="Arial Narrow"/>
        </w:rPr>
      </w:pPr>
    </w:p>
    <w:p w:rsidR="00C249E1" w:rsidRPr="009861E8" w:rsidRDefault="00B91542" w:rsidP="0010520B">
      <w:pPr>
        <w:jc w:val="center"/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noProof/>
          <w:sz w:val="24"/>
          <w:szCs w:val="24"/>
        </w:rPr>
        <w:drawing>
          <wp:inline distT="0" distB="0" distL="0" distR="0">
            <wp:extent cx="6538595" cy="2656840"/>
            <wp:effectExtent l="0" t="0" r="0" b="0"/>
            <wp:docPr id="8" name="Obiekt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C249E1" w:rsidRPr="009861E8" w:rsidRDefault="00C249E1" w:rsidP="0010520B">
      <w:pPr>
        <w:jc w:val="center"/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br w:type="page"/>
      </w:r>
    </w:p>
    <w:p w:rsidR="00C249E1" w:rsidRPr="009861E8" w:rsidRDefault="00C249E1" w:rsidP="00DA2333">
      <w:pPr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lastRenderedPageBreak/>
        <w:t>Bezrobotne kobiety w</w:t>
      </w:r>
      <w:r w:rsidR="00E67571" w:rsidRPr="009861E8">
        <w:rPr>
          <w:rFonts w:ascii="Arial Narrow" w:hAnsi="Arial Narrow"/>
          <w:i/>
          <w:sz w:val="24"/>
          <w:szCs w:val="24"/>
        </w:rPr>
        <w:t>g</w:t>
      </w:r>
      <w:r w:rsidRPr="009861E8">
        <w:rPr>
          <w:rFonts w:ascii="Arial Narrow" w:hAnsi="Arial Narrow"/>
          <w:i/>
          <w:sz w:val="24"/>
          <w:szCs w:val="24"/>
        </w:rPr>
        <w:t xml:space="preserve"> wieku – 30.06.</w:t>
      </w:r>
      <w:r w:rsidR="00DD41D1" w:rsidRPr="009861E8">
        <w:rPr>
          <w:rFonts w:ascii="Arial Narrow" w:hAnsi="Arial Narrow"/>
          <w:i/>
          <w:sz w:val="24"/>
          <w:szCs w:val="24"/>
        </w:rPr>
        <w:t>2015</w:t>
      </w:r>
      <w:r w:rsidRPr="009861E8">
        <w:rPr>
          <w:rFonts w:ascii="Arial Narrow" w:hAnsi="Arial Narrow"/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204"/>
        <w:gridCol w:w="4035"/>
        <w:gridCol w:w="1920"/>
        <w:gridCol w:w="3186"/>
      </w:tblGrid>
      <w:tr w:rsidR="00C249E1" w:rsidRPr="009861E8" w:rsidTr="00412A96">
        <w:trPr>
          <w:trHeight w:val="802"/>
          <w:jc w:val="center"/>
        </w:trPr>
        <w:tc>
          <w:tcPr>
            <w:tcW w:w="5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95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Wiek w latach</w:t>
            </w:r>
          </w:p>
        </w:tc>
        <w:tc>
          <w:tcPr>
            <w:tcW w:w="928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  <w:tc>
          <w:tcPr>
            <w:tcW w:w="154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</w:tr>
      <w:tr w:rsidR="00623AF8" w:rsidRPr="009861E8" w:rsidTr="00412A96">
        <w:trPr>
          <w:trHeight w:val="340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623AF8" w:rsidRPr="009861E8" w:rsidRDefault="00623AF8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95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623AF8" w:rsidRPr="009861E8" w:rsidRDefault="00623AF8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18-24</w:t>
            </w:r>
          </w:p>
        </w:tc>
        <w:tc>
          <w:tcPr>
            <w:tcW w:w="92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23AF8" w:rsidRPr="009861E8" w:rsidRDefault="006D57E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317</w:t>
            </w:r>
          </w:p>
        </w:tc>
        <w:tc>
          <w:tcPr>
            <w:tcW w:w="154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23AF8" w:rsidRPr="009861E8" w:rsidRDefault="002819A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18,9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23AF8" w:rsidRPr="009861E8" w:rsidTr="00412A96">
        <w:trPr>
          <w:trHeight w:val="340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23AF8" w:rsidRPr="009861E8" w:rsidRDefault="00623AF8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95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23AF8" w:rsidRPr="009861E8" w:rsidRDefault="00623AF8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25-34</w:t>
            </w:r>
          </w:p>
        </w:tc>
        <w:tc>
          <w:tcPr>
            <w:tcW w:w="92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6D57E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700</w:t>
            </w:r>
          </w:p>
        </w:tc>
        <w:tc>
          <w:tcPr>
            <w:tcW w:w="154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2819A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41,7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23AF8" w:rsidRPr="009861E8" w:rsidTr="00412A96">
        <w:trPr>
          <w:trHeight w:val="340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623AF8" w:rsidRPr="009861E8" w:rsidRDefault="00623AF8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95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623AF8" w:rsidRPr="009861E8" w:rsidRDefault="00623AF8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35-44</w:t>
            </w:r>
          </w:p>
        </w:tc>
        <w:tc>
          <w:tcPr>
            <w:tcW w:w="92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23AF8" w:rsidRPr="009861E8" w:rsidRDefault="00840E94" w:rsidP="002819A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</w:t>
            </w:r>
            <w:r w:rsidR="002819A9" w:rsidRPr="009861E8">
              <w:rPr>
                <w:rFonts w:ascii="Arial Narrow" w:hAnsi="Arial Narrow" w:cs="Arial"/>
                <w:sz w:val="26"/>
                <w:szCs w:val="26"/>
              </w:rPr>
              <w:t>31</w:t>
            </w:r>
          </w:p>
        </w:tc>
        <w:tc>
          <w:tcPr>
            <w:tcW w:w="154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23AF8" w:rsidRPr="009861E8" w:rsidRDefault="002819A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19,7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23AF8" w:rsidRPr="009861E8" w:rsidTr="00412A96">
        <w:trPr>
          <w:trHeight w:val="340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23AF8" w:rsidRPr="009861E8" w:rsidRDefault="00623AF8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95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23AF8" w:rsidRPr="009861E8" w:rsidRDefault="00623AF8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45-54</w:t>
            </w:r>
          </w:p>
        </w:tc>
        <w:tc>
          <w:tcPr>
            <w:tcW w:w="92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840E94" w:rsidP="002819A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20</w:t>
            </w:r>
            <w:r w:rsidR="002819A9" w:rsidRPr="009861E8">
              <w:rPr>
                <w:rFonts w:ascii="Arial Narrow" w:hAnsi="Arial Narrow" w:cs="Arial"/>
                <w:sz w:val="26"/>
                <w:szCs w:val="26"/>
              </w:rPr>
              <w:t>6</w:t>
            </w:r>
          </w:p>
        </w:tc>
        <w:tc>
          <w:tcPr>
            <w:tcW w:w="154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1B229B" w:rsidP="002819A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12,</w:t>
            </w:r>
            <w:r w:rsidR="002819A9" w:rsidRPr="009861E8">
              <w:rPr>
                <w:rFonts w:ascii="Arial Narrow" w:hAnsi="Arial Narrow" w:cs="Arial"/>
                <w:sz w:val="26"/>
                <w:szCs w:val="26"/>
              </w:rPr>
              <w:t>3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23AF8" w:rsidRPr="009861E8" w:rsidTr="00412A96">
        <w:trPr>
          <w:trHeight w:val="340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623AF8" w:rsidRPr="009861E8" w:rsidRDefault="00623AF8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95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623AF8" w:rsidRPr="009861E8" w:rsidRDefault="00623AF8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55-59</w:t>
            </w:r>
          </w:p>
        </w:tc>
        <w:tc>
          <w:tcPr>
            <w:tcW w:w="92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23AF8" w:rsidRPr="009861E8" w:rsidRDefault="002819A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117</w:t>
            </w:r>
          </w:p>
        </w:tc>
        <w:tc>
          <w:tcPr>
            <w:tcW w:w="154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23AF8" w:rsidRPr="009861E8" w:rsidRDefault="004439D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6,9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23AF8" w:rsidRPr="009861E8" w:rsidTr="00412A96">
        <w:trPr>
          <w:trHeight w:val="340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23AF8" w:rsidRPr="009861E8" w:rsidRDefault="00623AF8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95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23AF8" w:rsidRPr="009861E8" w:rsidRDefault="00623AF8" w:rsidP="00840E94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60</w:t>
            </w:r>
            <w:r w:rsidR="00840E94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lat i </w:t>
            </w:r>
            <w:proofErr w:type="spellStart"/>
            <w:r w:rsidR="00840E94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wiecej</w:t>
            </w:r>
            <w:proofErr w:type="spellEnd"/>
          </w:p>
        </w:tc>
        <w:tc>
          <w:tcPr>
            <w:tcW w:w="92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840E9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</w:t>
            </w:r>
          </w:p>
        </w:tc>
        <w:tc>
          <w:tcPr>
            <w:tcW w:w="154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1B229B" w:rsidP="001B229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0,5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C249E1" w:rsidRPr="009861E8" w:rsidTr="00412A96">
        <w:trPr>
          <w:trHeight w:val="340"/>
          <w:jc w:val="center"/>
        </w:trPr>
        <w:tc>
          <w:tcPr>
            <w:tcW w:w="2532" w:type="pct"/>
            <w:gridSpan w:val="2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C249E1" w:rsidRPr="009861E8" w:rsidRDefault="00C249E1" w:rsidP="00B9556F">
            <w:pPr>
              <w:jc w:val="right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             Razem</w:t>
            </w:r>
            <w:r w:rsidR="00B9556F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92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2819A9" w:rsidP="00623AF8">
            <w:pPr>
              <w:jc w:val="center"/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noProof/>
                <w:snapToGrid w:val="0"/>
                <w:color w:val="000000"/>
                <w:sz w:val="26"/>
                <w:szCs w:val="26"/>
              </w:rPr>
              <w:t>1.679</w:t>
            </w:r>
          </w:p>
        </w:tc>
        <w:tc>
          <w:tcPr>
            <w:tcW w:w="154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  <w:t>100%</w:t>
            </w:r>
          </w:p>
        </w:tc>
      </w:tr>
    </w:tbl>
    <w:p w:rsidR="00C249E1" w:rsidRPr="009861E8" w:rsidRDefault="00C249E1" w:rsidP="00F36EFA">
      <w:pPr>
        <w:pStyle w:val="Tekstpodstawowy"/>
        <w:ind w:firstLine="540"/>
        <w:rPr>
          <w:rFonts w:ascii="Arial Narrow" w:hAnsi="Arial Narrow"/>
        </w:rPr>
      </w:pPr>
    </w:p>
    <w:p w:rsidR="00C249E1" w:rsidRPr="009861E8" w:rsidRDefault="00C249E1" w:rsidP="002A0F4D">
      <w:pPr>
        <w:pStyle w:val="Tekstpodstawowy"/>
        <w:spacing w:line="276" w:lineRule="auto"/>
        <w:ind w:firstLine="540"/>
        <w:rPr>
          <w:rFonts w:ascii="Arial Narrow" w:hAnsi="Arial Narrow"/>
        </w:rPr>
      </w:pPr>
      <w:r w:rsidRPr="009861E8">
        <w:rPr>
          <w:rFonts w:ascii="Arial Narrow" w:hAnsi="Arial Narrow"/>
        </w:rPr>
        <w:t xml:space="preserve">Najliczniejszą grupę wśród  ogółu kobiet bezrobotnych stanowiły osoby w wieku </w:t>
      </w:r>
      <w:r w:rsidR="00C61E8C" w:rsidRPr="009861E8">
        <w:rPr>
          <w:rFonts w:ascii="Arial Narrow" w:hAnsi="Arial Narrow"/>
        </w:rPr>
        <w:t xml:space="preserve">od 25 </w:t>
      </w:r>
      <w:r w:rsidRPr="009861E8">
        <w:rPr>
          <w:rFonts w:ascii="Arial Narrow" w:hAnsi="Arial Narrow"/>
        </w:rPr>
        <w:t xml:space="preserve">do 34 lat tj. </w:t>
      </w:r>
      <w:r w:rsidR="00D975A4" w:rsidRPr="009861E8">
        <w:rPr>
          <w:rFonts w:ascii="Arial Narrow" w:hAnsi="Arial Narrow"/>
          <w:b/>
        </w:rPr>
        <w:t>41,</w:t>
      </w:r>
      <w:r w:rsidR="002819A9" w:rsidRPr="009861E8">
        <w:rPr>
          <w:rFonts w:ascii="Arial Narrow" w:hAnsi="Arial Narrow"/>
          <w:b/>
        </w:rPr>
        <w:t>7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. W analogicznym okresie roku </w:t>
      </w:r>
      <w:r w:rsidR="00DD41D1" w:rsidRPr="009861E8">
        <w:rPr>
          <w:rFonts w:ascii="Arial Narrow" w:hAnsi="Arial Narrow"/>
        </w:rPr>
        <w:t>2014</w:t>
      </w:r>
      <w:r w:rsidRPr="009861E8">
        <w:rPr>
          <w:rFonts w:ascii="Arial Narrow" w:hAnsi="Arial Narrow"/>
        </w:rPr>
        <w:t xml:space="preserve">r. </w:t>
      </w:r>
      <w:r w:rsidR="00B96438" w:rsidRPr="009861E8">
        <w:rPr>
          <w:rFonts w:ascii="Arial Narrow" w:hAnsi="Arial Narrow"/>
        </w:rPr>
        <w:t>wskaźnik ten</w:t>
      </w:r>
      <w:r w:rsidRPr="009861E8">
        <w:rPr>
          <w:rFonts w:ascii="Arial Narrow" w:hAnsi="Arial Narrow"/>
        </w:rPr>
        <w:t xml:space="preserve"> wynosił </w:t>
      </w:r>
      <w:r w:rsidR="00D975A4" w:rsidRPr="001F567F">
        <w:rPr>
          <w:rFonts w:ascii="Arial Narrow" w:hAnsi="Arial Narrow"/>
        </w:rPr>
        <w:t>4</w:t>
      </w:r>
      <w:r w:rsidR="006D57E2" w:rsidRPr="001F567F">
        <w:rPr>
          <w:rFonts w:ascii="Arial Narrow" w:hAnsi="Arial Narrow"/>
        </w:rPr>
        <w:t>1,3</w:t>
      </w:r>
      <w:r w:rsidRPr="001F567F">
        <w:rPr>
          <w:rFonts w:ascii="Arial Narrow" w:hAnsi="Arial Narrow"/>
        </w:rPr>
        <w:t>%.</w:t>
      </w:r>
    </w:p>
    <w:p w:rsidR="00C249E1" w:rsidRPr="009861E8" w:rsidRDefault="00C249E1" w:rsidP="002A0F4D">
      <w:pPr>
        <w:spacing w:line="276" w:lineRule="auto"/>
        <w:rPr>
          <w:rFonts w:ascii="Arial Narrow" w:hAnsi="Arial Narrow"/>
          <w:sz w:val="16"/>
          <w:szCs w:val="16"/>
        </w:rPr>
      </w:pPr>
    </w:p>
    <w:p w:rsidR="00C249E1" w:rsidRPr="009861E8" w:rsidRDefault="00C249E1" w:rsidP="002A0F4D">
      <w:pPr>
        <w:spacing w:line="276" w:lineRule="auto"/>
        <w:ind w:firstLine="540"/>
        <w:rPr>
          <w:rFonts w:ascii="Arial Narrow" w:hAnsi="Arial Narrow"/>
          <w:sz w:val="16"/>
          <w:szCs w:val="16"/>
        </w:rPr>
      </w:pPr>
    </w:p>
    <w:p w:rsidR="00C249E1" w:rsidRPr="009861E8" w:rsidRDefault="00C249E1" w:rsidP="00F36EFA">
      <w:pPr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t>Bezrobotne kobiety w</w:t>
      </w:r>
      <w:r w:rsidR="00E67571" w:rsidRPr="009861E8">
        <w:rPr>
          <w:rFonts w:ascii="Arial Narrow" w:hAnsi="Arial Narrow"/>
          <w:i/>
          <w:sz w:val="24"/>
          <w:szCs w:val="24"/>
        </w:rPr>
        <w:t>g</w:t>
      </w:r>
      <w:r w:rsidRPr="009861E8">
        <w:rPr>
          <w:rFonts w:ascii="Arial Narrow" w:hAnsi="Arial Narrow"/>
          <w:i/>
          <w:sz w:val="24"/>
          <w:szCs w:val="24"/>
        </w:rPr>
        <w:t xml:space="preserve"> czasu pozostawania bez pracy – 30.06.</w:t>
      </w:r>
      <w:r w:rsidR="00DD41D1" w:rsidRPr="009861E8">
        <w:rPr>
          <w:rFonts w:ascii="Arial Narrow" w:hAnsi="Arial Narrow"/>
          <w:i/>
          <w:sz w:val="24"/>
          <w:szCs w:val="24"/>
        </w:rPr>
        <w:t>2015</w:t>
      </w:r>
      <w:r w:rsidRPr="009861E8">
        <w:rPr>
          <w:rFonts w:ascii="Arial Narrow" w:hAnsi="Arial Narrow"/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204"/>
        <w:gridCol w:w="3975"/>
        <w:gridCol w:w="1982"/>
        <w:gridCol w:w="3184"/>
      </w:tblGrid>
      <w:tr w:rsidR="00C249E1" w:rsidRPr="009861E8" w:rsidTr="00412A96">
        <w:trPr>
          <w:trHeight w:val="778"/>
          <w:jc w:val="center"/>
        </w:trPr>
        <w:tc>
          <w:tcPr>
            <w:tcW w:w="5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921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52720A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Czas pozostawania </w:t>
            </w: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br/>
              <w:t>bez pracy w m</w:t>
            </w:r>
            <w:r w:rsidR="0052720A">
              <w:rPr>
                <w:rFonts w:ascii="Arial Narrow" w:hAnsi="Arial Narrow"/>
                <w:b/>
                <w:bCs/>
                <w:sz w:val="26"/>
                <w:szCs w:val="26"/>
              </w:rPr>
              <w:t>iesią</w:t>
            </w: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c</w:t>
            </w:r>
            <w:r w:rsidR="0052720A">
              <w:rPr>
                <w:rFonts w:ascii="Arial Narrow" w:hAnsi="Arial Narrow"/>
                <w:b/>
                <w:bCs/>
                <w:sz w:val="26"/>
                <w:szCs w:val="26"/>
              </w:rPr>
              <w:t>ach</w:t>
            </w:r>
          </w:p>
        </w:tc>
        <w:tc>
          <w:tcPr>
            <w:tcW w:w="958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539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927A0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</w:tr>
      <w:tr w:rsidR="00623AF8" w:rsidRPr="009861E8" w:rsidTr="00412A96">
        <w:trPr>
          <w:trHeight w:val="356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92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do 1</w:t>
            </w:r>
          </w:p>
        </w:tc>
        <w:tc>
          <w:tcPr>
            <w:tcW w:w="95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noWrap/>
            <w:vAlign w:val="center"/>
          </w:tcPr>
          <w:p w:rsidR="00623AF8" w:rsidRPr="009861E8" w:rsidRDefault="00623AF8" w:rsidP="008B063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8B0631" w:rsidRPr="009861E8">
              <w:rPr>
                <w:rFonts w:ascii="Arial Narrow" w:hAnsi="Arial Narrow" w:cs="Arial"/>
                <w:sz w:val="26"/>
                <w:szCs w:val="26"/>
              </w:rPr>
              <w:t>95</w:t>
            </w:r>
          </w:p>
        </w:tc>
        <w:tc>
          <w:tcPr>
            <w:tcW w:w="15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23AF8" w:rsidRPr="009861E8" w:rsidRDefault="008B063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11,6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23AF8" w:rsidRPr="009861E8" w:rsidTr="00412A96">
        <w:trPr>
          <w:trHeight w:val="356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92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1-3</w:t>
            </w:r>
          </w:p>
        </w:tc>
        <w:tc>
          <w:tcPr>
            <w:tcW w:w="95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noWrap/>
            <w:vAlign w:val="center"/>
          </w:tcPr>
          <w:p w:rsidR="00623AF8" w:rsidRPr="009861E8" w:rsidRDefault="00D975A4" w:rsidP="008B063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8B0631" w:rsidRPr="009861E8">
              <w:rPr>
                <w:rFonts w:ascii="Arial Narrow" w:hAnsi="Arial Narrow" w:cs="Arial"/>
                <w:sz w:val="26"/>
                <w:szCs w:val="26"/>
              </w:rPr>
              <w:t>29</w:t>
            </w:r>
          </w:p>
        </w:tc>
        <w:tc>
          <w:tcPr>
            <w:tcW w:w="15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8B0631" w:rsidP="00623AF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13,6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23AF8" w:rsidRPr="009861E8" w:rsidTr="00412A96">
        <w:trPr>
          <w:trHeight w:val="356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92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3-6</w:t>
            </w:r>
          </w:p>
        </w:tc>
        <w:tc>
          <w:tcPr>
            <w:tcW w:w="95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noWrap/>
            <w:vAlign w:val="center"/>
          </w:tcPr>
          <w:p w:rsidR="00623AF8" w:rsidRPr="009861E8" w:rsidRDefault="00D975A4" w:rsidP="008B063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</w:t>
            </w:r>
            <w:r w:rsidR="008B0631" w:rsidRPr="009861E8">
              <w:rPr>
                <w:rFonts w:ascii="Arial Narrow" w:hAnsi="Arial Narrow" w:cs="Arial"/>
                <w:sz w:val="26"/>
                <w:szCs w:val="26"/>
              </w:rPr>
              <w:t>20</w:t>
            </w:r>
          </w:p>
        </w:tc>
        <w:tc>
          <w:tcPr>
            <w:tcW w:w="15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23AF8" w:rsidRPr="009861E8" w:rsidRDefault="008B063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19,1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23AF8" w:rsidRPr="009861E8" w:rsidTr="00412A96">
        <w:trPr>
          <w:trHeight w:val="356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92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6-12</w:t>
            </w:r>
          </w:p>
        </w:tc>
        <w:tc>
          <w:tcPr>
            <w:tcW w:w="95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noWrap/>
            <w:vAlign w:val="center"/>
          </w:tcPr>
          <w:p w:rsidR="00623AF8" w:rsidRPr="009861E8" w:rsidRDefault="00D975A4" w:rsidP="008B063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</w:t>
            </w:r>
            <w:r w:rsidR="008B0631" w:rsidRPr="009861E8">
              <w:rPr>
                <w:rFonts w:ascii="Arial Narrow" w:hAnsi="Arial Narrow" w:cs="Arial"/>
                <w:sz w:val="26"/>
                <w:szCs w:val="26"/>
              </w:rPr>
              <w:t>08</w:t>
            </w:r>
          </w:p>
        </w:tc>
        <w:tc>
          <w:tcPr>
            <w:tcW w:w="15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8B063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24,3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23AF8" w:rsidRPr="009861E8" w:rsidTr="00412A96">
        <w:trPr>
          <w:trHeight w:val="356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92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12-24</w:t>
            </w:r>
          </w:p>
        </w:tc>
        <w:tc>
          <w:tcPr>
            <w:tcW w:w="95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noWrap/>
            <w:vAlign w:val="center"/>
          </w:tcPr>
          <w:p w:rsidR="00623AF8" w:rsidRPr="009861E8" w:rsidRDefault="00D975A4" w:rsidP="008B063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</w:t>
            </w:r>
            <w:r w:rsidR="008B0631" w:rsidRPr="009861E8">
              <w:rPr>
                <w:rFonts w:ascii="Arial Narrow" w:hAnsi="Arial Narrow" w:cs="Arial"/>
                <w:sz w:val="26"/>
                <w:szCs w:val="26"/>
              </w:rPr>
              <w:t>38</w:t>
            </w:r>
          </w:p>
        </w:tc>
        <w:tc>
          <w:tcPr>
            <w:tcW w:w="15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23AF8" w:rsidRPr="009861E8" w:rsidRDefault="008B063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20,1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23AF8" w:rsidRPr="009861E8" w:rsidTr="00412A96">
        <w:trPr>
          <w:trHeight w:val="430"/>
          <w:jc w:val="center"/>
        </w:trPr>
        <w:tc>
          <w:tcPr>
            <w:tcW w:w="582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92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623AF8" w:rsidP="00443C22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powyżej 24</w:t>
            </w:r>
          </w:p>
        </w:tc>
        <w:tc>
          <w:tcPr>
            <w:tcW w:w="95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D975A4" w:rsidP="008B063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18</w:t>
            </w:r>
            <w:r w:rsidR="008B0631" w:rsidRPr="009861E8">
              <w:rPr>
                <w:rFonts w:ascii="Arial Narrow" w:hAnsi="Arial Narrow" w:cs="Arial"/>
                <w:sz w:val="26"/>
                <w:szCs w:val="26"/>
              </w:rPr>
              <w:t>9</w:t>
            </w:r>
          </w:p>
        </w:tc>
        <w:tc>
          <w:tcPr>
            <w:tcW w:w="15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23AF8" w:rsidRPr="009861E8" w:rsidRDefault="008B063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11,3</w:t>
            </w:r>
            <w:r w:rsidR="00623AF8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C249E1" w:rsidRPr="009861E8" w:rsidTr="00412A96">
        <w:trPr>
          <w:trHeight w:val="356"/>
          <w:jc w:val="center"/>
        </w:trPr>
        <w:tc>
          <w:tcPr>
            <w:tcW w:w="2503" w:type="pct"/>
            <w:gridSpan w:val="2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C249E1" w:rsidRPr="009861E8" w:rsidRDefault="00C249E1" w:rsidP="00B9556F">
            <w:pPr>
              <w:jc w:val="right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Razem</w:t>
            </w:r>
            <w:r w:rsidR="00B9556F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95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8B0E54" w:rsidRPr="009861E8" w:rsidRDefault="00D975A4" w:rsidP="008B0631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1.</w:t>
            </w:r>
            <w:r w:rsidR="008B0631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679</w:t>
            </w:r>
          </w:p>
        </w:tc>
        <w:tc>
          <w:tcPr>
            <w:tcW w:w="153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100%</w:t>
            </w:r>
          </w:p>
        </w:tc>
      </w:tr>
    </w:tbl>
    <w:p w:rsidR="00C249E1" w:rsidRPr="009861E8" w:rsidRDefault="00C249E1" w:rsidP="00F36EFA">
      <w:pPr>
        <w:pStyle w:val="Nagwek1"/>
        <w:tabs>
          <w:tab w:val="left" w:pos="540"/>
        </w:tabs>
        <w:ind w:firstLine="540"/>
        <w:jc w:val="both"/>
        <w:rPr>
          <w:rFonts w:ascii="Arial Narrow" w:hAnsi="Arial Narrow"/>
          <w:sz w:val="16"/>
          <w:szCs w:val="16"/>
        </w:rPr>
      </w:pPr>
    </w:p>
    <w:p w:rsidR="00A90D75" w:rsidRPr="009861E8" w:rsidRDefault="00A90D75" w:rsidP="00A90D75">
      <w:pPr>
        <w:pStyle w:val="Nagwek1"/>
        <w:tabs>
          <w:tab w:val="left" w:pos="540"/>
        </w:tabs>
        <w:spacing w:line="276" w:lineRule="auto"/>
        <w:ind w:firstLine="540"/>
        <w:jc w:val="both"/>
        <w:rPr>
          <w:rFonts w:ascii="Arial Narrow" w:hAnsi="Arial Narrow"/>
        </w:rPr>
      </w:pPr>
    </w:p>
    <w:p w:rsidR="00C249E1" w:rsidRPr="009861E8" w:rsidRDefault="00C249E1" w:rsidP="00A90D75">
      <w:pPr>
        <w:pStyle w:val="Nagwek1"/>
        <w:tabs>
          <w:tab w:val="left" w:pos="540"/>
        </w:tabs>
        <w:spacing w:line="276" w:lineRule="auto"/>
        <w:ind w:firstLine="540"/>
        <w:jc w:val="both"/>
        <w:rPr>
          <w:rFonts w:ascii="Arial Narrow" w:hAnsi="Arial Narrow"/>
        </w:rPr>
      </w:pPr>
      <w:r w:rsidRPr="009861E8">
        <w:rPr>
          <w:rFonts w:ascii="Arial Narrow" w:hAnsi="Arial Narrow"/>
        </w:rPr>
        <w:t>Biorąc pod uwagę czas pozostawania bez pracy, najliczniejszą grupę wśród bezrobotnych kobiet stanowi</w:t>
      </w:r>
      <w:r w:rsidR="001F567F">
        <w:rPr>
          <w:rFonts w:ascii="Arial Narrow" w:hAnsi="Arial Narrow"/>
        </w:rPr>
        <w:t>ły</w:t>
      </w:r>
      <w:r w:rsidRPr="009861E8">
        <w:rPr>
          <w:rFonts w:ascii="Arial Narrow" w:hAnsi="Arial Narrow"/>
        </w:rPr>
        <w:t xml:space="preserve"> osoby, które w ewidencji PUP w Biłgoraju pozosta</w:t>
      </w:r>
      <w:r w:rsidR="001F567F">
        <w:rPr>
          <w:rFonts w:ascii="Arial Narrow" w:hAnsi="Arial Narrow"/>
        </w:rPr>
        <w:t>wały</w:t>
      </w:r>
      <w:r w:rsidRPr="009861E8">
        <w:rPr>
          <w:rFonts w:ascii="Arial Narrow" w:hAnsi="Arial Narrow"/>
        </w:rPr>
        <w:t xml:space="preserve"> </w:t>
      </w:r>
      <w:r w:rsidR="009C4A2F" w:rsidRPr="009861E8">
        <w:rPr>
          <w:rFonts w:ascii="Arial Narrow" w:hAnsi="Arial Narrow"/>
        </w:rPr>
        <w:t xml:space="preserve">od </w:t>
      </w:r>
      <w:r w:rsidR="002E7B13" w:rsidRPr="009861E8">
        <w:rPr>
          <w:rFonts w:ascii="Arial Narrow" w:hAnsi="Arial Narrow"/>
        </w:rPr>
        <w:t xml:space="preserve">6 </w:t>
      </w:r>
      <w:r w:rsidR="00C75A0B" w:rsidRPr="009861E8">
        <w:rPr>
          <w:rFonts w:ascii="Arial Narrow" w:hAnsi="Arial Narrow"/>
        </w:rPr>
        <w:t xml:space="preserve">do </w:t>
      </w:r>
      <w:r w:rsidR="002E7B13" w:rsidRPr="009861E8">
        <w:rPr>
          <w:rFonts w:ascii="Arial Narrow" w:hAnsi="Arial Narrow"/>
        </w:rPr>
        <w:t xml:space="preserve">12 </w:t>
      </w:r>
      <w:r w:rsidRPr="009861E8">
        <w:rPr>
          <w:rFonts w:ascii="Arial Narrow" w:hAnsi="Arial Narrow"/>
        </w:rPr>
        <w:t>miesi</w:t>
      </w:r>
      <w:r w:rsidR="009C4A2F" w:rsidRPr="009861E8">
        <w:rPr>
          <w:rFonts w:ascii="Arial Narrow" w:hAnsi="Arial Narrow"/>
        </w:rPr>
        <w:t>ęcy</w:t>
      </w:r>
      <w:r w:rsidRPr="009861E8">
        <w:rPr>
          <w:rFonts w:ascii="Arial Narrow" w:hAnsi="Arial Narrow"/>
        </w:rPr>
        <w:t xml:space="preserve"> (</w:t>
      </w:r>
      <w:r w:rsidR="008B0631" w:rsidRPr="009861E8">
        <w:rPr>
          <w:rFonts w:ascii="Arial Narrow" w:hAnsi="Arial Narrow"/>
        </w:rPr>
        <w:t>24,3</w:t>
      </w:r>
      <w:r w:rsidRPr="009861E8">
        <w:rPr>
          <w:rFonts w:ascii="Arial Narrow" w:hAnsi="Arial Narrow"/>
        </w:rPr>
        <w:t>%).</w:t>
      </w:r>
    </w:p>
    <w:p w:rsidR="00C249E1" w:rsidRPr="009861E8" w:rsidRDefault="00C249E1" w:rsidP="00A90D75">
      <w:pPr>
        <w:spacing w:line="276" w:lineRule="auto"/>
        <w:rPr>
          <w:rFonts w:ascii="Arial Narrow" w:hAnsi="Arial Narrow"/>
        </w:rPr>
      </w:pPr>
    </w:p>
    <w:p w:rsidR="00C249E1" w:rsidRPr="009861E8" w:rsidRDefault="00217C80" w:rsidP="00217C80">
      <w:pPr>
        <w:pStyle w:val="Nagwek1"/>
        <w:tabs>
          <w:tab w:val="left" w:pos="540"/>
        </w:tabs>
        <w:spacing w:line="276" w:lineRule="auto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ab/>
      </w:r>
      <w:r w:rsidR="001F567F">
        <w:rPr>
          <w:rFonts w:ascii="Arial Narrow" w:hAnsi="Arial Narrow"/>
          <w:b/>
          <w:i/>
        </w:rPr>
        <w:t>1.2</w:t>
      </w:r>
      <w:r w:rsidR="001F567F">
        <w:rPr>
          <w:rFonts w:ascii="Arial Narrow" w:hAnsi="Arial Narrow"/>
          <w:b/>
          <w:i/>
        </w:rPr>
        <w:tab/>
      </w:r>
      <w:r w:rsidR="00C249E1" w:rsidRPr="009861E8">
        <w:rPr>
          <w:rFonts w:ascii="Arial Narrow" w:hAnsi="Arial Narrow"/>
          <w:b/>
          <w:i/>
        </w:rPr>
        <w:t>Bezrobotni mężczyźni</w:t>
      </w:r>
    </w:p>
    <w:p w:rsidR="00C249E1" w:rsidRPr="009861E8" w:rsidRDefault="00C249E1" w:rsidP="00A90D75">
      <w:pPr>
        <w:spacing w:line="276" w:lineRule="auto"/>
        <w:rPr>
          <w:rFonts w:ascii="Arial Narrow" w:hAnsi="Arial Narrow"/>
        </w:rPr>
      </w:pPr>
    </w:p>
    <w:p w:rsidR="00C249E1" w:rsidRPr="009861E8" w:rsidRDefault="00C249E1" w:rsidP="00A90D75">
      <w:pPr>
        <w:pStyle w:val="Nagwek1"/>
        <w:spacing w:line="276" w:lineRule="auto"/>
        <w:ind w:firstLine="540"/>
        <w:jc w:val="both"/>
        <w:rPr>
          <w:rFonts w:ascii="Arial Narrow" w:hAnsi="Arial Narrow"/>
        </w:rPr>
      </w:pPr>
      <w:r w:rsidRPr="009861E8">
        <w:rPr>
          <w:rFonts w:ascii="Arial Narrow" w:hAnsi="Arial Narrow"/>
        </w:rPr>
        <w:t>Liczba bezrobotnych mężczyzn w powiecie biłgorajskim na dzień 30.06.</w:t>
      </w:r>
      <w:r w:rsidR="00DD41D1" w:rsidRPr="009861E8">
        <w:rPr>
          <w:rFonts w:ascii="Arial Narrow" w:hAnsi="Arial Narrow"/>
        </w:rPr>
        <w:t>2015</w:t>
      </w:r>
      <w:r w:rsidRPr="009861E8">
        <w:rPr>
          <w:rFonts w:ascii="Arial Narrow" w:hAnsi="Arial Narrow"/>
        </w:rPr>
        <w:t xml:space="preserve">r. wyniosła </w:t>
      </w:r>
      <w:r w:rsidR="00DD1FB1" w:rsidRPr="009861E8">
        <w:rPr>
          <w:rFonts w:ascii="Arial Narrow" w:hAnsi="Arial Narrow"/>
          <w:b/>
        </w:rPr>
        <w:t>1</w:t>
      </w:r>
      <w:r w:rsidR="00562BCA" w:rsidRPr="009861E8">
        <w:rPr>
          <w:rFonts w:ascii="Arial Narrow" w:hAnsi="Arial Narrow"/>
          <w:b/>
        </w:rPr>
        <w:t>.</w:t>
      </w:r>
      <w:r w:rsidR="008B0631" w:rsidRPr="009861E8">
        <w:rPr>
          <w:rFonts w:ascii="Arial Narrow" w:hAnsi="Arial Narrow"/>
          <w:b/>
        </w:rPr>
        <w:t>698</w:t>
      </w:r>
      <w:r w:rsidRPr="009861E8">
        <w:rPr>
          <w:rFonts w:ascii="Arial Narrow" w:hAnsi="Arial Narrow"/>
        </w:rPr>
        <w:t xml:space="preserve"> os</w:t>
      </w:r>
      <w:r w:rsidR="00DD1FB1" w:rsidRPr="009861E8">
        <w:rPr>
          <w:rFonts w:ascii="Arial Narrow" w:hAnsi="Arial Narrow"/>
        </w:rPr>
        <w:t>oby</w:t>
      </w:r>
      <w:r w:rsidRPr="009861E8">
        <w:rPr>
          <w:rFonts w:ascii="Arial Narrow" w:hAnsi="Arial Narrow"/>
        </w:rPr>
        <w:t xml:space="preserve">. Mężczyźni stanowili </w:t>
      </w:r>
      <w:r w:rsidR="004439DA" w:rsidRPr="009861E8">
        <w:rPr>
          <w:rFonts w:ascii="Arial Narrow" w:hAnsi="Arial Narrow"/>
          <w:b/>
        </w:rPr>
        <w:t>50</w:t>
      </w:r>
      <w:r w:rsidR="00DD1FB1" w:rsidRPr="009861E8">
        <w:rPr>
          <w:rFonts w:ascii="Arial Narrow" w:hAnsi="Arial Narrow"/>
          <w:b/>
        </w:rPr>
        <w:t>,</w:t>
      </w:r>
      <w:r w:rsidR="008B0631" w:rsidRPr="009861E8">
        <w:rPr>
          <w:rFonts w:ascii="Arial Narrow" w:hAnsi="Arial Narrow"/>
          <w:b/>
        </w:rPr>
        <w:t>3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ogółu zarejestrowanych. </w:t>
      </w:r>
    </w:p>
    <w:p w:rsidR="00DE25A2" w:rsidRPr="009861E8" w:rsidRDefault="00C249E1" w:rsidP="00A90D75">
      <w:pPr>
        <w:pStyle w:val="Nagwek1"/>
        <w:spacing w:line="276" w:lineRule="auto"/>
        <w:ind w:firstLine="540"/>
        <w:jc w:val="both"/>
        <w:rPr>
          <w:rFonts w:ascii="Arial Narrow" w:hAnsi="Arial Narrow"/>
          <w:iCs/>
          <w:szCs w:val="28"/>
        </w:rPr>
      </w:pPr>
      <w:r w:rsidRPr="009861E8">
        <w:rPr>
          <w:rFonts w:ascii="Arial Narrow" w:hAnsi="Arial Narrow"/>
        </w:rPr>
        <w:t xml:space="preserve">W odniesieniu do poprzedniego roku liczba bezrobotnych mężczyzn </w:t>
      </w:r>
      <w:r w:rsidR="00FF5476" w:rsidRPr="009861E8">
        <w:rPr>
          <w:rFonts w:ascii="Arial Narrow" w:hAnsi="Arial Narrow"/>
        </w:rPr>
        <w:t>zmniejszyła</w:t>
      </w:r>
      <w:r w:rsidRPr="009861E8">
        <w:rPr>
          <w:rFonts w:ascii="Arial Narrow" w:hAnsi="Arial Narrow"/>
        </w:rPr>
        <w:t xml:space="preserve"> się </w:t>
      </w:r>
      <w:r w:rsidRPr="009861E8">
        <w:rPr>
          <w:rFonts w:ascii="Arial Narrow" w:hAnsi="Arial Narrow"/>
        </w:rPr>
        <w:br/>
        <w:t xml:space="preserve">o </w:t>
      </w:r>
      <w:r w:rsidR="00FF5476" w:rsidRPr="009861E8">
        <w:rPr>
          <w:rFonts w:ascii="Arial Narrow" w:hAnsi="Arial Narrow"/>
          <w:bCs/>
        </w:rPr>
        <w:t>56</w:t>
      </w:r>
      <w:r w:rsidRPr="009861E8">
        <w:rPr>
          <w:rFonts w:ascii="Arial Narrow" w:hAnsi="Arial Narrow"/>
          <w:bCs/>
        </w:rPr>
        <w:t xml:space="preserve"> </w:t>
      </w:r>
      <w:r w:rsidR="00C61E8C" w:rsidRPr="009861E8">
        <w:rPr>
          <w:rFonts w:ascii="Arial Narrow" w:hAnsi="Arial Narrow"/>
        </w:rPr>
        <w:t>os</w:t>
      </w:r>
      <w:r w:rsidR="00C75A0B" w:rsidRPr="009861E8">
        <w:rPr>
          <w:rFonts w:ascii="Arial Narrow" w:hAnsi="Arial Narrow"/>
        </w:rPr>
        <w:t>ó</w:t>
      </w:r>
      <w:r w:rsidR="00C61E8C" w:rsidRPr="009861E8">
        <w:rPr>
          <w:rFonts w:ascii="Arial Narrow" w:hAnsi="Arial Narrow"/>
        </w:rPr>
        <w:t>b</w:t>
      </w:r>
      <w:r w:rsidRPr="009861E8">
        <w:rPr>
          <w:rFonts w:ascii="Arial Narrow" w:hAnsi="Arial Narrow"/>
        </w:rPr>
        <w:t xml:space="preserve"> tj. </w:t>
      </w:r>
      <w:r w:rsidR="00FF5476" w:rsidRPr="009861E8">
        <w:rPr>
          <w:rFonts w:ascii="Arial Narrow" w:hAnsi="Arial Narrow"/>
        </w:rPr>
        <w:t>3,2</w:t>
      </w:r>
      <w:r w:rsidRPr="009861E8">
        <w:rPr>
          <w:rFonts w:ascii="Arial Narrow" w:hAnsi="Arial Narrow"/>
        </w:rPr>
        <w:t xml:space="preserve">%. W czerwcu </w:t>
      </w:r>
      <w:r w:rsidR="00DD41D1" w:rsidRPr="009861E8">
        <w:rPr>
          <w:rFonts w:ascii="Arial Narrow" w:hAnsi="Arial Narrow"/>
        </w:rPr>
        <w:t>2014</w:t>
      </w:r>
      <w:r w:rsidRPr="009861E8">
        <w:rPr>
          <w:rFonts w:ascii="Arial Narrow" w:hAnsi="Arial Narrow"/>
        </w:rPr>
        <w:t xml:space="preserve">r. zarejestrowanych było </w:t>
      </w:r>
      <w:r w:rsidR="008B0E54" w:rsidRPr="009861E8">
        <w:rPr>
          <w:rFonts w:ascii="Arial Narrow" w:hAnsi="Arial Narrow"/>
          <w:bCs/>
        </w:rPr>
        <w:t>1.</w:t>
      </w:r>
      <w:r w:rsidR="00FF5476" w:rsidRPr="009861E8">
        <w:rPr>
          <w:rFonts w:ascii="Arial Narrow" w:hAnsi="Arial Narrow"/>
          <w:bCs/>
        </w:rPr>
        <w:t>754</w:t>
      </w:r>
      <w:r w:rsidRPr="009861E8">
        <w:rPr>
          <w:rFonts w:ascii="Arial Narrow" w:hAnsi="Arial Narrow"/>
          <w:bCs/>
        </w:rPr>
        <w:t xml:space="preserve"> mężczyzn</w:t>
      </w:r>
      <w:r w:rsidRPr="009861E8">
        <w:rPr>
          <w:rFonts w:ascii="Arial Narrow" w:hAnsi="Arial Narrow"/>
        </w:rPr>
        <w:t>. Bezrobotni mężczyźni stanowili wówczas</w:t>
      </w:r>
      <w:r w:rsidR="008B0E54" w:rsidRPr="009861E8">
        <w:rPr>
          <w:rFonts w:ascii="Arial Narrow" w:hAnsi="Arial Narrow"/>
        </w:rPr>
        <w:t xml:space="preserve"> </w:t>
      </w:r>
      <w:r w:rsidR="00FF5476" w:rsidRPr="001F567F">
        <w:rPr>
          <w:rFonts w:ascii="Arial Narrow" w:hAnsi="Arial Narrow"/>
        </w:rPr>
        <w:t>51,1</w:t>
      </w:r>
      <w:r w:rsidRPr="001F567F">
        <w:rPr>
          <w:rFonts w:ascii="Arial Narrow" w:hAnsi="Arial Narrow"/>
        </w:rPr>
        <w:t xml:space="preserve">% </w:t>
      </w:r>
      <w:r w:rsidRPr="009861E8">
        <w:rPr>
          <w:rFonts w:ascii="Arial Narrow" w:hAnsi="Arial Narrow"/>
        </w:rPr>
        <w:t>ogółu bezrobotnych.</w:t>
      </w:r>
      <w:r w:rsidRPr="009861E8">
        <w:rPr>
          <w:rFonts w:ascii="Arial Narrow" w:hAnsi="Arial Narrow"/>
          <w:iCs/>
          <w:szCs w:val="28"/>
        </w:rPr>
        <w:t xml:space="preserve"> Oznacza to, że udział mężczyzn w liczbie bezrobotnych ogółem </w:t>
      </w:r>
      <w:r w:rsidR="00DD1FB1" w:rsidRPr="009861E8">
        <w:rPr>
          <w:rFonts w:ascii="Arial Narrow" w:hAnsi="Arial Narrow"/>
          <w:iCs/>
          <w:szCs w:val="28"/>
        </w:rPr>
        <w:t>z</w:t>
      </w:r>
      <w:r w:rsidR="004439DA" w:rsidRPr="009861E8">
        <w:rPr>
          <w:rFonts w:ascii="Arial Narrow" w:hAnsi="Arial Narrow"/>
          <w:iCs/>
          <w:szCs w:val="28"/>
        </w:rPr>
        <w:t>mniejszy</w:t>
      </w:r>
      <w:r w:rsidR="00DD1FB1" w:rsidRPr="009861E8">
        <w:rPr>
          <w:rFonts w:ascii="Arial Narrow" w:hAnsi="Arial Narrow"/>
          <w:iCs/>
          <w:szCs w:val="28"/>
        </w:rPr>
        <w:t>ł</w:t>
      </w:r>
      <w:r w:rsidRPr="009861E8">
        <w:rPr>
          <w:rFonts w:ascii="Arial Narrow" w:hAnsi="Arial Narrow"/>
          <w:iCs/>
          <w:szCs w:val="28"/>
        </w:rPr>
        <w:t xml:space="preserve"> się w </w:t>
      </w:r>
      <w:r w:rsidR="00DD41D1" w:rsidRPr="009861E8">
        <w:rPr>
          <w:rFonts w:ascii="Arial Narrow" w:hAnsi="Arial Narrow"/>
          <w:iCs/>
          <w:szCs w:val="28"/>
        </w:rPr>
        <w:t>2015</w:t>
      </w:r>
      <w:r w:rsidRPr="009861E8">
        <w:rPr>
          <w:rFonts w:ascii="Arial Narrow" w:hAnsi="Arial Narrow"/>
          <w:iCs/>
          <w:szCs w:val="28"/>
        </w:rPr>
        <w:t xml:space="preserve">r. o </w:t>
      </w:r>
      <w:r w:rsidR="00FF5476" w:rsidRPr="009861E8">
        <w:rPr>
          <w:rFonts w:ascii="Arial Narrow" w:hAnsi="Arial Narrow"/>
          <w:iCs/>
          <w:szCs w:val="28"/>
        </w:rPr>
        <w:t>0</w:t>
      </w:r>
      <w:r w:rsidR="0013485D" w:rsidRPr="009861E8">
        <w:rPr>
          <w:rFonts w:ascii="Arial Narrow" w:hAnsi="Arial Narrow"/>
          <w:iCs/>
          <w:szCs w:val="28"/>
        </w:rPr>
        <w:t>,</w:t>
      </w:r>
      <w:r w:rsidR="004439DA" w:rsidRPr="009861E8">
        <w:rPr>
          <w:rFonts w:ascii="Arial Narrow" w:hAnsi="Arial Narrow"/>
          <w:iCs/>
          <w:szCs w:val="28"/>
        </w:rPr>
        <w:t>8</w:t>
      </w:r>
      <w:r w:rsidRPr="009861E8">
        <w:rPr>
          <w:rFonts w:ascii="Arial Narrow" w:hAnsi="Arial Narrow"/>
          <w:iCs/>
          <w:szCs w:val="28"/>
        </w:rPr>
        <w:t xml:space="preserve"> </w:t>
      </w:r>
      <w:r w:rsidR="00A90D75" w:rsidRPr="009861E8">
        <w:rPr>
          <w:rFonts w:ascii="Arial Narrow" w:hAnsi="Arial Narrow"/>
          <w:iCs/>
          <w:szCs w:val="28"/>
        </w:rPr>
        <w:t>pkt. procentowe</w:t>
      </w:r>
      <w:r w:rsidR="00B96438" w:rsidRPr="009861E8">
        <w:rPr>
          <w:rFonts w:ascii="Arial Narrow" w:hAnsi="Arial Narrow"/>
          <w:iCs/>
          <w:szCs w:val="28"/>
        </w:rPr>
        <w:t>go</w:t>
      </w:r>
      <w:r w:rsidRPr="009861E8">
        <w:rPr>
          <w:rFonts w:ascii="Arial Narrow" w:hAnsi="Arial Narrow"/>
          <w:iCs/>
          <w:szCs w:val="28"/>
        </w:rPr>
        <w:t>.</w:t>
      </w:r>
    </w:p>
    <w:p w:rsidR="00DE25A2" w:rsidRPr="009861E8" w:rsidRDefault="00DE25A2" w:rsidP="00A90D75">
      <w:pPr>
        <w:spacing w:line="276" w:lineRule="auto"/>
        <w:rPr>
          <w:rFonts w:ascii="Arial Narrow" w:hAnsi="Arial Narrow"/>
        </w:rPr>
      </w:pPr>
    </w:p>
    <w:p w:rsidR="00DE25A2" w:rsidRPr="009861E8" w:rsidRDefault="00B91542" w:rsidP="008420D3">
      <w:pPr>
        <w:jc w:val="center"/>
        <w:rPr>
          <w:rFonts w:ascii="Arial Narrow" w:hAnsi="Arial Narrow"/>
          <w:noProof/>
        </w:rPr>
      </w:pPr>
      <w:r w:rsidRPr="009861E8">
        <w:rPr>
          <w:rFonts w:ascii="Arial Narrow" w:hAnsi="Arial Narrow"/>
          <w:noProof/>
        </w:rPr>
        <w:lastRenderedPageBreak/>
        <w:drawing>
          <wp:inline distT="0" distB="0" distL="0" distR="0">
            <wp:extent cx="6187416" cy="3269412"/>
            <wp:effectExtent l="0" t="0" r="0" b="0"/>
            <wp:docPr id="9" name="Obiekt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C249E1" w:rsidRPr="009861E8" w:rsidRDefault="00C249E1" w:rsidP="008420D3">
      <w:pPr>
        <w:jc w:val="center"/>
        <w:rPr>
          <w:rFonts w:ascii="Arial Narrow" w:hAnsi="Arial Narrow"/>
        </w:rPr>
      </w:pPr>
    </w:p>
    <w:p w:rsidR="00C249E1" w:rsidRPr="009861E8" w:rsidRDefault="00C249E1" w:rsidP="002A0F4D">
      <w:pPr>
        <w:spacing w:line="276" w:lineRule="auto"/>
        <w:ind w:firstLine="540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bCs/>
          <w:sz w:val="28"/>
          <w:szCs w:val="28"/>
        </w:rPr>
        <w:t xml:space="preserve">Biorąc pod uwagę wykształcenie najliczniejszą grupę stanowili mężczyźni </w:t>
      </w:r>
      <w:r w:rsidRPr="009861E8">
        <w:rPr>
          <w:rFonts w:ascii="Arial Narrow" w:hAnsi="Arial Narrow"/>
          <w:bCs/>
          <w:sz w:val="28"/>
          <w:szCs w:val="28"/>
        </w:rPr>
        <w:br/>
        <w:t xml:space="preserve">z wykształceniem </w:t>
      </w:r>
      <w:r w:rsidRPr="009861E8">
        <w:rPr>
          <w:rFonts w:ascii="Arial Narrow" w:hAnsi="Arial Narrow"/>
          <w:bCs/>
          <w:sz w:val="28"/>
          <w:szCs w:val="28"/>
          <w:u w:val="single"/>
        </w:rPr>
        <w:t>zasadniczym zawodowym</w:t>
      </w:r>
      <w:r w:rsidRPr="009861E8">
        <w:rPr>
          <w:rFonts w:ascii="Arial Narrow" w:hAnsi="Arial Narrow"/>
          <w:bCs/>
          <w:sz w:val="28"/>
          <w:szCs w:val="28"/>
        </w:rPr>
        <w:t xml:space="preserve"> </w:t>
      </w:r>
      <w:r w:rsidRPr="009861E8">
        <w:rPr>
          <w:rFonts w:ascii="Arial Narrow" w:hAnsi="Arial Narrow"/>
          <w:sz w:val="28"/>
          <w:szCs w:val="28"/>
        </w:rPr>
        <w:t>–</w:t>
      </w:r>
      <w:r w:rsidRPr="009861E8">
        <w:rPr>
          <w:rFonts w:ascii="Arial Narrow" w:hAnsi="Arial Narrow"/>
          <w:bCs/>
          <w:sz w:val="28"/>
          <w:szCs w:val="28"/>
        </w:rPr>
        <w:t xml:space="preserve"> </w:t>
      </w:r>
      <w:r w:rsidR="009F3C4B" w:rsidRPr="009861E8">
        <w:rPr>
          <w:rFonts w:ascii="Arial Narrow" w:hAnsi="Arial Narrow"/>
          <w:b/>
          <w:bCs/>
          <w:sz w:val="28"/>
          <w:szCs w:val="28"/>
        </w:rPr>
        <w:t>30,6</w:t>
      </w:r>
      <w:r w:rsidRPr="009861E8">
        <w:rPr>
          <w:rFonts w:ascii="Arial Narrow" w:hAnsi="Arial Narrow"/>
          <w:b/>
          <w:bCs/>
          <w:sz w:val="28"/>
          <w:szCs w:val="28"/>
        </w:rPr>
        <w:t>%</w:t>
      </w:r>
      <w:r w:rsidRPr="009861E8">
        <w:rPr>
          <w:rFonts w:ascii="Arial Narrow" w:hAnsi="Arial Narrow"/>
          <w:bCs/>
          <w:sz w:val="28"/>
          <w:szCs w:val="28"/>
        </w:rPr>
        <w:t xml:space="preserve"> ogółu bezrobotnych mężczyzn (</w:t>
      </w:r>
      <w:r w:rsidR="009F3C4B" w:rsidRPr="009861E8">
        <w:rPr>
          <w:rFonts w:ascii="Arial Narrow" w:hAnsi="Arial Narrow"/>
          <w:bCs/>
          <w:sz w:val="28"/>
          <w:szCs w:val="28"/>
        </w:rPr>
        <w:t>520</w:t>
      </w:r>
      <w:r w:rsidRPr="009861E8">
        <w:rPr>
          <w:rFonts w:ascii="Arial Narrow" w:hAnsi="Arial Narrow"/>
          <w:bCs/>
          <w:sz w:val="28"/>
          <w:szCs w:val="28"/>
        </w:rPr>
        <w:t xml:space="preserve"> os</w:t>
      </w:r>
      <w:r w:rsidR="007B6985" w:rsidRPr="009861E8">
        <w:rPr>
          <w:rFonts w:ascii="Arial Narrow" w:hAnsi="Arial Narrow"/>
          <w:bCs/>
          <w:sz w:val="28"/>
          <w:szCs w:val="28"/>
        </w:rPr>
        <w:t>ó</w:t>
      </w:r>
      <w:r w:rsidRPr="009861E8">
        <w:rPr>
          <w:rFonts w:ascii="Arial Narrow" w:hAnsi="Arial Narrow"/>
          <w:bCs/>
          <w:sz w:val="28"/>
          <w:szCs w:val="28"/>
        </w:rPr>
        <w:t xml:space="preserve">b). Mężczyźni z </w:t>
      </w:r>
      <w:r w:rsidR="0069333E" w:rsidRPr="009861E8">
        <w:rPr>
          <w:rFonts w:ascii="Arial Narrow" w:hAnsi="Arial Narrow"/>
          <w:sz w:val="28"/>
          <w:szCs w:val="28"/>
        </w:rPr>
        <w:t xml:space="preserve">wykształceniem </w:t>
      </w:r>
      <w:r w:rsidR="009F3C4B" w:rsidRPr="009861E8">
        <w:rPr>
          <w:rFonts w:ascii="Arial Narrow" w:hAnsi="Arial Narrow"/>
          <w:bCs/>
          <w:sz w:val="28"/>
          <w:szCs w:val="28"/>
        </w:rPr>
        <w:t xml:space="preserve">gimnazjalnym i niższym </w:t>
      </w:r>
      <w:r w:rsidR="001F567F">
        <w:rPr>
          <w:rFonts w:ascii="Arial Narrow" w:hAnsi="Arial Narrow"/>
          <w:bCs/>
          <w:sz w:val="28"/>
          <w:szCs w:val="28"/>
        </w:rPr>
        <w:t xml:space="preserve">stanowili </w:t>
      </w:r>
      <w:r w:rsidR="009F3C4B" w:rsidRPr="009861E8">
        <w:rPr>
          <w:rFonts w:ascii="Arial Narrow" w:hAnsi="Arial Narrow"/>
          <w:b/>
          <w:bCs/>
          <w:sz w:val="28"/>
          <w:szCs w:val="28"/>
        </w:rPr>
        <w:t>24,7%</w:t>
      </w:r>
      <w:r w:rsidR="009F3C4B" w:rsidRPr="009861E8">
        <w:rPr>
          <w:rFonts w:ascii="Arial Narrow" w:hAnsi="Arial Narrow"/>
          <w:bCs/>
          <w:sz w:val="28"/>
          <w:szCs w:val="28"/>
        </w:rPr>
        <w:t xml:space="preserve">  </w:t>
      </w:r>
      <w:r w:rsidR="009F3C4B" w:rsidRPr="009861E8">
        <w:rPr>
          <w:rFonts w:ascii="Arial Narrow" w:hAnsi="Arial Narrow"/>
          <w:sz w:val="28"/>
          <w:szCs w:val="28"/>
        </w:rPr>
        <w:t>(420 osób), </w:t>
      </w:r>
      <w:r w:rsidR="00A95BF6" w:rsidRPr="009861E8">
        <w:rPr>
          <w:rFonts w:ascii="Arial Narrow" w:hAnsi="Arial Narrow"/>
          <w:sz w:val="28"/>
          <w:szCs w:val="28"/>
        </w:rPr>
        <w:t xml:space="preserve">policealnym i średnim zawodowym </w:t>
      </w:r>
      <w:r w:rsidR="006807D5" w:rsidRPr="009861E8">
        <w:rPr>
          <w:rFonts w:ascii="Arial Narrow" w:hAnsi="Arial Narrow"/>
          <w:b/>
          <w:sz w:val="28"/>
          <w:szCs w:val="28"/>
        </w:rPr>
        <w:t>2</w:t>
      </w:r>
      <w:r w:rsidR="009F3C4B" w:rsidRPr="009861E8">
        <w:rPr>
          <w:rFonts w:ascii="Arial Narrow" w:hAnsi="Arial Narrow"/>
          <w:b/>
          <w:sz w:val="28"/>
          <w:szCs w:val="28"/>
        </w:rPr>
        <w:t>3,1</w:t>
      </w:r>
      <w:r w:rsidR="0069333E" w:rsidRPr="009861E8">
        <w:rPr>
          <w:rFonts w:ascii="Arial Narrow" w:hAnsi="Arial Narrow"/>
          <w:b/>
          <w:sz w:val="28"/>
          <w:szCs w:val="28"/>
        </w:rPr>
        <w:t>%</w:t>
      </w:r>
      <w:r w:rsidR="0069333E" w:rsidRPr="009861E8">
        <w:rPr>
          <w:rFonts w:ascii="Arial Narrow" w:hAnsi="Arial Narrow"/>
          <w:sz w:val="28"/>
          <w:szCs w:val="28"/>
        </w:rPr>
        <w:t xml:space="preserve"> (</w:t>
      </w:r>
      <w:r w:rsidR="009F3C4B" w:rsidRPr="009861E8">
        <w:rPr>
          <w:rFonts w:ascii="Arial Narrow" w:hAnsi="Arial Narrow"/>
          <w:sz w:val="28"/>
          <w:szCs w:val="28"/>
        </w:rPr>
        <w:t>392 osoby</w:t>
      </w:r>
      <w:r w:rsidR="0069333E" w:rsidRPr="009861E8">
        <w:rPr>
          <w:rFonts w:ascii="Arial Narrow" w:hAnsi="Arial Narrow"/>
          <w:sz w:val="28"/>
          <w:szCs w:val="28"/>
        </w:rPr>
        <w:t>), z</w:t>
      </w:r>
      <w:r w:rsidR="00A95BF6" w:rsidRPr="009861E8">
        <w:rPr>
          <w:rFonts w:ascii="Arial Narrow" w:hAnsi="Arial Narrow"/>
          <w:sz w:val="28"/>
          <w:szCs w:val="28"/>
        </w:rPr>
        <w:t> </w:t>
      </w:r>
      <w:r w:rsidRPr="009861E8">
        <w:rPr>
          <w:rFonts w:ascii="Arial Narrow" w:hAnsi="Arial Narrow"/>
          <w:bCs/>
          <w:sz w:val="28"/>
          <w:szCs w:val="28"/>
        </w:rPr>
        <w:t xml:space="preserve">wykształceniem </w:t>
      </w:r>
      <w:r w:rsidR="00A95BF6" w:rsidRPr="009861E8">
        <w:rPr>
          <w:rFonts w:ascii="Arial Narrow" w:hAnsi="Arial Narrow"/>
          <w:sz w:val="28"/>
          <w:szCs w:val="28"/>
        </w:rPr>
        <w:t xml:space="preserve">wyższym – </w:t>
      </w:r>
      <w:r w:rsidR="006807D5" w:rsidRPr="009861E8">
        <w:rPr>
          <w:rFonts w:ascii="Arial Narrow" w:hAnsi="Arial Narrow"/>
          <w:b/>
          <w:sz w:val="28"/>
          <w:szCs w:val="28"/>
        </w:rPr>
        <w:t>11,</w:t>
      </w:r>
      <w:r w:rsidR="009F3C4B" w:rsidRPr="009861E8">
        <w:rPr>
          <w:rFonts w:ascii="Arial Narrow" w:hAnsi="Arial Narrow"/>
          <w:b/>
          <w:sz w:val="28"/>
          <w:szCs w:val="28"/>
        </w:rPr>
        <w:t>1</w:t>
      </w:r>
      <w:r w:rsidR="00A95BF6" w:rsidRPr="009861E8">
        <w:rPr>
          <w:rFonts w:ascii="Arial Narrow" w:hAnsi="Arial Narrow"/>
          <w:b/>
          <w:sz w:val="28"/>
          <w:szCs w:val="28"/>
        </w:rPr>
        <w:t>%</w:t>
      </w:r>
      <w:r w:rsidR="00A95BF6" w:rsidRPr="009861E8">
        <w:rPr>
          <w:rFonts w:ascii="Arial Narrow" w:hAnsi="Arial Narrow"/>
          <w:sz w:val="28"/>
          <w:szCs w:val="28"/>
        </w:rPr>
        <w:t xml:space="preserve"> (</w:t>
      </w:r>
      <w:r w:rsidR="006807D5" w:rsidRPr="009861E8">
        <w:rPr>
          <w:rFonts w:ascii="Arial Narrow" w:hAnsi="Arial Narrow"/>
          <w:sz w:val="28"/>
          <w:szCs w:val="28"/>
        </w:rPr>
        <w:t>1</w:t>
      </w:r>
      <w:r w:rsidR="009F3C4B" w:rsidRPr="009861E8">
        <w:rPr>
          <w:rFonts w:ascii="Arial Narrow" w:hAnsi="Arial Narrow"/>
          <w:sz w:val="28"/>
          <w:szCs w:val="28"/>
        </w:rPr>
        <w:t>89</w:t>
      </w:r>
      <w:r w:rsidR="00A95BF6" w:rsidRPr="009861E8">
        <w:rPr>
          <w:rFonts w:ascii="Arial Narrow" w:hAnsi="Arial Narrow"/>
          <w:sz w:val="28"/>
          <w:szCs w:val="28"/>
        </w:rPr>
        <w:t xml:space="preserve"> osób)</w:t>
      </w:r>
      <w:r w:rsidRPr="009861E8">
        <w:rPr>
          <w:rFonts w:ascii="Arial Narrow" w:hAnsi="Arial Narrow"/>
          <w:sz w:val="28"/>
          <w:szCs w:val="28"/>
        </w:rPr>
        <w:t>,</w:t>
      </w:r>
      <w:r w:rsidR="007B6985" w:rsidRPr="009861E8">
        <w:rPr>
          <w:rFonts w:ascii="Arial Narrow" w:hAnsi="Arial Narrow"/>
          <w:sz w:val="28"/>
          <w:szCs w:val="28"/>
        </w:rPr>
        <w:t xml:space="preserve"> a</w:t>
      </w:r>
      <w:r w:rsidR="00A95BF6" w:rsidRPr="009861E8">
        <w:rPr>
          <w:rFonts w:ascii="Arial Narrow" w:hAnsi="Arial Narrow"/>
          <w:sz w:val="28"/>
          <w:szCs w:val="28"/>
        </w:rPr>
        <w:t> z </w:t>
      </w:r>
      <w:r w:rsidRPr="009861E8">
        <w:rPr>
          <w:rFonts w:ascii="Arial Narrow" w:hAnsi="Arial Narrow"/>
          <w:sz w:val="28"/>
          <w:szCs w:val="28"/>
        </w:rPr>
        <w:t>wykształcenie</w:t>
      </w:r>
      <w:r w:rsidR="00A95BF6" w:rsidRPr="009861E8">
        <w:rPr>
          <w:rFonts w:ascii="Arial Narrow" w:hAnsi="Arial Narrow"/>
          <w:sz w:val="28"/>
          <w:szCs w:val="28"/>
        </w:rPr>
        <w:t>m średnim ogólnokształcącym</w:t>
      </w:r>
      <w:r w:rsidRPr="009861E8">
        <w:rPr>
          <w:rFonts w:ascii="Arial Narrow" w:hAnsi="Arial Narrow"/>
          <w:sz w:val="28"/>
          <w:szCs w:val="28"/>
        </w:rPr>
        <w:t xml:space="preserve"> </w:t>
      </w:r>
      <w:r w:rsidR="006807D5" w:rsidRPr="009861E8">
        <w:rPr>
          <w:rFonts w:ascii="Arial Narrow" w:hAnsi="Arial Narrow"/>
          <w:b/>
          <w:sz w:val="28"/>
          <w:szCs w:val="28"/>
        </w:rPr>
        <w:t>10,</w:t>
      </w:r>
      <w:r w:rsidR="004439DA" w:rsidRPr="009861E8">
        <w:rPr>
          <w:rFonts w:ascii="Arial Narrow" w:hAnsi="Arial Narrow"/>
          <w:b/>
          <w:sz w:val="28"/>
          <w:szCs w:val="28"/>
        </w:rPr>
        <w:t>5</w:t>
      </w:r>
      <w:r w:rsidRPr="009861E8">
        <w:rPr>
          <w:rFonts w:ascii="Arial Narrow" w:hAnsi="Arial Narrow"/>
          <w:b/>
          <w:sz w:val="28"/>
          <w:szCs w:val="28"/>
        </w:rPr>
        <w:t>%</w:t>
      </w:r>
      <w:r w:rsidRPr="009861E8">
        <w:rPr>
          <w:rFonts w:ascii="Arial Narrow" w:hAnsi="Arial Narrow"/>
          <w:sz w:val="28"/>
          <w:szCs w:val="28"/>
        </w:rPr>
        <w:t xml:space="preserve"> (</w:t>
      </w:r>
      <w:r w:rsidR="007F6ADA" w:rsidRPr="009861E8">
        <w:rPr>
          <w:rFonts w:ascii="Arial Narrow" w:hAnsi="Arial Narrow"/>
          <w:sz w:val="28"/>
          <w:szCs w:val="28"/>
        </w:rPr>
        <w:t>1</w:t>
      </w:r>
      <w:r w:rsidR="009F3C4B" w:rsidRPr="009861E8">
        <w:rPr>
          <w:rFonts w:ascii="Arial Narrow" w:hAnsi="Arial Narrow"/>
          <w:sz w:val="28"/>
          <w:szCs w:val="28"/>
        </w:rPr>
        <w:t>77</w:t>
      </w:r>
      <w:r w:rsidRPr="009861E8">
        <w:rPr>
          <w:rFonts w:ascii="Arial Narrow" w:hAnsi="Arial Narrow"/>
          <w:sz w:val="28"/>
          <w:szCs w:val="28"/>
        </w:rPr>
        <w:t xml:space="preserve"> os</w:t>
      </w:r>
      <w:r w:rsidR="009F3C4B" w:rsidRPr="009861E8">
        <w:rPr>
          <w:rFonts w:ascii="Arial Narrow" w:hAnsi="Arial Narrow"/>
          <w:sz w:val="28"/>
          <w:szCs w:val="28"/>
        </w:rPr>
        <w:t>ób</w:t>
      </w:r>
      <w:r w:rsidRPr="009861E8">
        <w:rPr>
          <w:rFonts w:ascii="Arial Narrow" w:hAnsi="Arial Narrow"/>
          <w:sz w:val="28"/>
          <w:szCs w:val="28"/>
        </w:rPr>
        <w:t>).</w:t>
      </w:r>
    </w:p>
    <w:p w:rsidR="00C249E1" w:rsidRPr="009861E8" w:rsidRDefault="00C249E1" w:rsidP="002A0F4D">
      <w:pPr>
        <w:spacing w:line="276" w:lineRule="auto"/>
        <w:ind w:firstLine="540"/>
        <w:jc w:val="both"/>
        <w:rPr>
          <w:rFonts w:ascii="Arial Narrow" w:hAnsi="Arial Narrow"/>
          <w:sz w:val="28"/>
          <w:szCs w:val="28"/>
        </w:rPr>
      </w:pPr>
    </w:p>
    <w:p w:rsidR="00C249E1" w:rsidRPr="009861E8" w:rsidRDefault="00B91542" w:rsidP="00852F7D">
      <w:pPr>
        <w:ind w:firstLine="540"/>
        <w:jc w:val="center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noProof/>
          <w:sz w:val="28"/>
          <w:szCs w:val="28"/>
        </w:rPr>
        <w:drawing>
          <wp:inline distT="0" distB="0" distL="0" distR="0">
            <wp:extent cx="6038215" cy="2415540"/>
            <wp:effectExtent l="0" t="0" r="635" b="0"/>
            <wp:docPr id="10" name="Obiekt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C249E1" w:rsidRPr="009861E8" w:rsidRDefault="00C249E1" w:rsidP="00F36EFA">
      <w:pPr>
        <w:rPr>
          <w:rFonts w:ascii="Arial Narrow" w:hAnsi="Arial Narrow"/>
          <w:i/>
          <w:sz w:val="24"/>
          <w:szCs w:val="24"/>
        </w:rPr>
      </w:pPr>
    </w:p>
    <w:p w:rsidR="00C249E1" w:rsidRPr="009861E8" w:rsidRDefault="00C249E1" w:rsidP="00F36EFA">
      <w:pPr>
        <w:pStyle w:val="Tekstpodstawowy"/>
        <w:ind w:firstLine="540"/>
        <w:rPr>
          <w:rFonts w:ascii="Arial Narrow" w:hAnsi="Arial Narrow"/>
        </w:rPr>
      </w:pPr>
    </w:p>
    <w:p w:rsidR="00C249E1" w:rsidRPr="009861E8" w:rsidRDefault="00C249E1" w:rsidP="00F54DF7">
      <w:pPr>
        <w:pStyle w:val="Tekstpodstawowy"/>
        <w:spacing w:line="276" w:lineRule="auto"/>
        <w:ind w:firstLine="540"/>
        <w:rPr>
          <w:rFonts w:ascii="Arial Narrow" w:hAnsi="Arial Narrow"/>
        </w:rPr>
      </w:pPr>
      <w:r w:rsidRPr="009861E8">
        <w:rPr>
          <w:rFonts w:ascii="Arial Narrow" w:hAnsi="Arial Narrow"/>
        </w:rPr>
        <w:t>Według stanu na dzień 30.06.</w:t>
      </w:r>
      <w:r w:rsidR="00DD41D1" w:rsidRPr="009861E8">
        <w:rPr>
          <w:rFonts w:ascii="Arial Narrow" w:hAnsi="Arial Narrow"/>
        </w:rPr>
        <w:t>2015</w:t>
      </w:r>
      <w:r w:rsidRPr="009861E8">
        <w:rPr>
          <w:rFonts w:ascii="Arial Narrow" w:hAnsi="Arial Narrow"/>
        </w:rPr>
        <w:t xml:space="preserve">r. spośród zarejestrowanych bezrobotnych mężczyzn najliczniejszą grupę stanowili mężczyźni </w:t>
      </w:r>
      <w:r w:rsidRPr="009861E8">
        <w:rPr>
          <w:rFonts w:ascii="Arial Narrow" w:hAnsi="Arial Narrow"/>
          <w:u w:val="single"/>
        </w:rPr>
        <w:t>bez stażu pracy</w:t>
      </w:r>
      <w:r w:rsidRPr="009861E8">
        <w:rPr>
          <w:rFonts w:ascii="Arial Narrow" w:hAnsi="Arial Narrow"/>
        </w:rPr>
        <w:t xml:space="preserve">– </w:t>
      </w:r>
      <w:r w:rsidR="007F6ADA" w:rsidRPr="009861E8">
        <w:rPr>
          <w:rFonts w:ascii="Arial Narrow" w:hAnsi="Arial Narrow"/>
          <w:b/>
        </w:rPr>
        <w:t>2</w:t>
      </w:r>
      <w:r w:rsidR="009F3C4B" w:rsidRPr="009861E8">
        <w:rPr>
          <w:rFonts w:ascii="Arial Narrow" w:hAnsi="Arial Narrow"/>
          <w:b/>
        </w:rPr>
        <w:t>5,7</w:t>
      </w:r>
      <w:r w:rsidRPr="009861E8">
        <w:rPr>
          <w:rFonts w:ascii="Arial Narrow" w:hAnsi="Arial Narrow"/>
          <w:b/>
        </w:rPr>
        <w:t>%.</w:t>
      </w:r>
      <w:r w:rsidRPr="009861E8">
        <w:rPr>
          <w:rFonts w:ascii="Arial Narrow" w:hAnsi="Arial Narrow"/>
        </w:rPr>
        <w:t xml:space="preserve"> Drugą grupą pod względem wielkości omawianego zjawiska byli bezrobotni mężczyźni ze stażem pracy od 1 roku do 5 lat (</w:t>
      </w:r>
      <w:r w:rsidR="007F6ADA" w:rsidRPr="009861E8">
        <w:rPr>
          <w:rFonts w:ascii="Arial Narrow" w:hAnsi="Arial Narrow"/>
          <w:b/>
        </w:rPr>
        <w:t>2</w:t>
      </w:r>
      <w:r w:rsidR="009F3C4B" w:rsidRPr="009861E8">
        <w:rPr>
          <w:rFonts w:ascii="Arial Narrow" w:hAnsi="Arial Narrow"/>
          <w:b/>
        </w:rPr>
        <w:t>1,2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>), bezrobotni posiadający poniżej 1 roku stażu pracy (</w:t>
      </w:r>
      <w:r w:rsidR="009F3C4B" w:rsidRPr="009861E8">
        <w:rPr>
          <w:rFonts w:ascii="Arial Narrow" w:hAnsi="Arial Narrow"/>
          <w:b/>
        </w:rPr>
        <w:t>1</w:t>
      </w:r>
      <w:r w:rsidR="001F567F">
        <w:rPr>
          <w:rFonts w:ascii="Arial Narrow" w:hAnsi="Arial Narrow"/>
          <w:b/>
        </w:rPr>
        <w:t>5,9</w:t>
      </w:r>
      <w:r w:rsidRPr="009861E8">
        <w:rPr>
          <w:rFonts w:ascii="Arial Narrow" w:hAnsi="Arial Narrow"/>
          <w:b/>
        </w:rPr>
        <w:t>%)</w:t>
      </w:r>
      <w:r w:rsidRPr="009861E8">
        <w:rPr>
          <w:rFonts w:ascii="Arial Narrow" w:hAnsi="Arial Narrow"/>
        </w:rPr>
        <w:t xml:space="preserve"> i bezrobotni ze stażem od </w:t>
      </w:r>
      <w:r w:rsidR="00A95BF6" w:rsidRPr="009861E8">
        <w:rPr>
          <w:rFonts w:ascii="Arial Narrow" w:hAnsi="Arial Narrow"/>
        </w:rPr>
        <w:t>5</w:t>
      </w:r>
      <w:r w:rsidRPr="009861E8">
        <w:rPr>
          <w:rFonts w:ascii="Arial Narrow" w:hAnsi="Arial Narrow"/>
        </w:rPr>
        <w:t xml:space="preserve"> do </w:t>
      </w:r>
      <w:r w:rsidR="00A95BF6" w:rsidRPr="009861E8">
        <w:rPr>
          <w:rFonts w:ascii="Arial Narrow" w:hAnsi="Arial Narrow"/>
        </w:rPr>
        <w:t>1</w:t>
      </w:r>
      <w:r w:rsidRPr="009861E8">
        <w:rPr>
          <w:rFonts w:ascii="Arial Narrow" w:hAnsi="Arial Narrow"/>
        </w:rPr>
        <w:t>0 lat (</w:t>
      </w:r>
      <w:r w:rsidR="009F3C4B" w:rsidRPr="009861E8">
        <w:rPr>
          <w:rFonts w:ascii="Arial Narrow" w:hAnsi="Arial Narrow"/>
          <w:b/>
        </w:rPr>
        <w:t>11,5</w:t>
      </w:r>
      <w:r w:rsidR="00EE75FD" w:rsidRPr="009861E8">
        <w:rPr>
          <w:rFonts w:ascii="Arial Narrow" w:hAnsi="Arial Narrow"/>
          <w:b/>
        </w:rPr>
        <w:t>%</w:t>
      </w:r>
      <w:r w:rsidR="00EE75FD" w:rsidRPr="009861E8">
        <w:rPr>
          <w:rFonts w:ascii="Arial Narrow" w:hAnsi="Arial Narrow"/>
        </w:rPr>
        <w:t xml:space="preserve">) oraz </w:t>
      </w:r>
      <w:r w:rsidR="00814AAE" w:rsidRPr="009861E8">
        <w:rPr>
          <w:rFonts w:ascii="Arial Narrow" w:hAnsi="Arial Narrow"/>
        </w:rPr>
        <w:t>10</w:t>
      </w:r>
      <w:r w:rsidR="00EE75FD" w:rsidRPr="009861E8">
        <w:rPr>
          <w:rFonts w:ascii="Arial Narrow" w:hAnsi="Arial Narrow"/>
        </w:rPr>
        <w:t xml:space="preserve"> do </w:t>
      </w:r>
      <w:r w:rsidR="00814AAE" w:rsidRPr="009861E8">
        <w:rPr>
          <w:rFonts w:ascii="Arial Narrow" w:hAnsi="Arial Narrow"/>
        </w:rPr>
        <w:t>2</w:t>
      </w:r>
      <w:r w:rsidR="00EE75FD" w:rsidRPr="009861E8">
        <w:rPr>
          <w:rFonts w:ascii="Arial Narrow" w:hAnsi="Arial Narrow"/>
        </w:rPr>
        <w:t>0 lat (</w:t>
      </w:r>
      <w:r w:rsidR="009F3C4B" w:rsidRPr="009861E8">
        <w:rPr>
          <w:rFonts w:ascii="Arial Narrow" w:hAnsi="Arial Narrow"/>
          <w:b/>
        </w:rPr>
        <w:t>11,4</w:t>
      </w:r>
      <w:r w:rsidR="00EE75FD" w:rsidRPr="009861E8">
        <w:rPr>
          <w:rFonts w:ascii="Arial Narrow" w:hAnsi="Arial Narrow"/>
          <w:b/>
        </w:rPr>
        <w:t>%</w:t>
      </w:r>
      <w:r w:rsidR="00EE75FD" w:rsidRPr="009861E8">
        <w:rPr>
          <w:rFonts w:ascii="Arial Narrow" w:hAnsi="Arial Narrow"/>
        </w:rPr>
        <w:t xml:space="preserve">). </w:t>
      </w:r>
      <w:r w:rsidRPr="009861E8">
        <w:rPr>
          <w:rFonts w:ascii="Arial Narrow" w:hAnsi="Arial Narrow"/>
        </w:rPr>
        <w:t xml:space="preserve">Najmniej liczną grupę stanowili bezrobotni, którzy </w:t>
      </w:r>
      <w:r w:rsidRPr="009861E8">
        <w:rPr>
          <w:rFonts w:ascii="Arial Narrow" w:hAnsi="Arial Narrow"/>
          <w:color w:val="000000" w:themeColor="text1"/>
        </w:rPr>
        <w:t>przepracowali od 20 do 30 lat (</w:t>
      </w:r>
      <w:r w:rsidR="009F3C4B" w:rsidRPr="009861E8">
        <w:rPr>
          <w:rFonts w:ascii="Arial Narrow" w:hAnsi="Arial Narrow"/>
          <w:b/>
          <w:color w:val="000000" w:themeColor="text1"/>
        </w:rPr>
        <w:t>9,1</w:t>
      </w:r>
      <w:r w:rsidRPr="009861E8">
        <w:rPr>
          <w:rFonts w:ascii="Arial Narrow" w:hAnsi="Arial Narrow"/>
          <w:b/>
          <w:color w:val="000000" w:themeColor="text1"/>
        </w:rPr>
        <w:t>%</w:t>
      </w:r>
      <w:r w:rsidRPr="009861E8">
        <w:rPr>
          <w:rFonts w:ascii="Arial Narrow" w:hAnsi="Arial Narrow"/>
          <w:color w:val="000000" w:themeColor="text1"/>
        </w:rPr>
        <w:t>) oraz z ponad 30 letnim stażem (</w:t>
      </w:r>
      <w:r w:rsidR="009F3C4B" w:rsidRPr="009861E8">
        <w:rPr>
          <w:rFonts w:ascii="Arial Narrow" w:hAnsi="Arial Narrow"/>
          <w:b/>
          <w:color w:val="000000" w:themeColor="text1"/>
        </w:rPr>
        <w:t>5,2</w:t>
      </w:r>
      <w:r w:rsidRPr="009861E8">
        <w:rPr>
          <w:rFonts w:ascii="Arial Narrow" w:hAnsi="Arial Narrow"/>
          <w:b/>
          <w:color w:val="000000" w:themeColor="text1"/>
        </w:rPr>
        <w:t>%</w:t>
      </w:r>
      <w:r w:rsidRPr="009861E8">
        <w:rPr>
          <w:rFonts w:ascii="Arial Narrow" w:hAnsi="Arial Narrow"/>
          <w:color w:val="000000" w:themeColor="text1"/>
        </w:rPr>
        <w:t>).</w:t>
      </w:r>
    </w:p>
    <w:p w:rsidR="00C249E1" w:rsidRPr="009861E8" w:rsidRDefault="00C249E1" w:rsidP="00F36EFA">
      <w:pPr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lastRenderedPageBreak/>
        <w:t>Bezrobotni mężczyźni w</w:t>
      </w:r>
      <w:r w:rsidR="00E67571" w:rsidRPr="009861E8">
        <w:rPr>
          <w:rFonts w:ascii="Arial Narrow" w:hAnsi="Arial Narrow"/>
          <w:i/>
          <w:sz w:val="24"/>
          <w:szCs w:val="24"/>
        </w:rPr>
        <w:t>g</w:t>
      </w:r>
      <w:r w:rsidRPr="009861E8">
        <w:rPr>
          <w:rFonts w:ascii="Arial Narrow" w:hAnsi="Arial Narrow"/>
          <w:i/>
          <w:sz w:val="24"/>
          <w:szCs w:val="24"/>
        </w:rPr>
        <w:t xml:space="preserve"> wieku – 30.06.</w:t>
      </w:r>
      <w:r w:rsidR="00DD41D1" w:rsidRPr="009861E8">
        <w:rPr>
          <w:rFonts w:ascii="Arial Narrow" w:hAnsi="Arial Narrow"/>
          <w:i/>
          <w:sz w:val="24"/>
          <w:szCs w:val="24"/>
        </w:rPr>
        <w:t>2015</w:t>
      </w:r>
      <w:r w:rsidRPr="009861E8">
        <w:rPr>
          <w:rFonts w:ascii="Arial Narrow" w:hAnsi="Arial Narrow"/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694"/>
        <w:gridCol w:w="3118"/>
        <w:gridCol w:w="3470"/>
      </w:tblGrid>
      <w:tr w:rsidR="00C249E1" w:rsidRPr="009861E8" w:rsidTr="00554E45">
        <w:trPr>
          <w:trHeight w:val="375"/>
          <w:jc w:val="center"/>
        </w:trPr>
        <w:tc>
          <w:tcPr>
            <w:tcW w:w="51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302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Wiek</w:t>
            </w:r>
          </w:p>
        </w:tc>
        <w:tc>
          <w:tcPr>
            <w:tcW w:w="1507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677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</w:tr>
      <w:tr w:rsidR="001E4F80" w:rsidRPr="009861E8" w:rsidTr="00554E45">
        <w:trPr>
          <w:trHeight w:val="375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1E4F80" w:rsidRPr="009861E8" w:rsidRDefault="001E4F8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0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1E4F80" w:rsidRPr="009861E8" w:rsidRDefault="001E4F80" w:rsidP="00A42E9D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18-24</w:t>
            </w:r>
          </w:p>
        </w:tc>
        <w:tc>
          <w:tcPr>
            <w:tcW w:w="150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1E4F80" w:rsidRPr="009861E8" w:rsidRDefault="009F3C4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357</w:t>
            </w:r>
          </w:p>
        </w:tc>
        <w:tc>
          <w:tcPr>
            <w:tcW w:w="167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2306B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21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554E45">
        <w:trPr>
          <w:trHeight w:val="375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1E4F80" w:rsidRPr="009861E8" w:rsidRDefault="001E4F8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0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1E4F80" w:rsidRPr="009861E8" w:rsidRDefault="001E4F80" w:rsidP="00A42E9D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25-34</w:t>
            </w:r>
          </w:p>
        </w:tc>
        <w:tc>
          <w:tcPr>
            <w:tcW w:w="150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9F3C4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481</w:t>
            </w:r>
          </w:p>
        </w:tc>
        <w:tc>
          <w:tcPr>
            <w:tcW w:w="167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2306B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28,3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554E45">
        <w:trPr>
          <w:trHeight w:val="375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1E4F80" w:rsidRPr="009861E8" w:rsidRDefault="001E4F8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0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1E4F80" w:rsidRPr="009861E8" w:rsidRDefault="001E4F80" w:rsidP="00A42E9D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35-44</w:t>
            </w:r>
          </w:p>
        </w:tc>
        <w:tc>
          <w:tcPr>
            <w:tcW w:w="150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1E4F80" w:rsidRPr="009861E8" w:rsidRDefault="009F3C4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286</w:t>
            </w:r>
          </w:p>
        </w:tc>
        <w:tc>
          <w:tcPr>
            <w:tcW w:w="167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2306B1" w:rsidP="006D4143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16,</w:t>
            </w:r>
            <w:r w:rsidR="006D4143" w:rsidRPr="009861E8">
              <w:rPr>
                <w:rFonts w:ascii="Arial Narrow" w:hAnsi="Arial Narrow" w:cs="Arial"/>
                <w:sz w:val="26"/>
                <w:szCs w:val="26"/>
              </w:rPr>
              <w:t>9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554E45">
        <w:trPr>
          <w:trHeight w:val="375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1E4F80" w:rsidRPr="009861E8" w:rsidRDefault="001E4F8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0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1E4F80" w:rsidRPr="009861E8" w:rsidRDefault="001E4F80" w:rsidP="00A42E9D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45-54</w:t>
            </w:r>
          </w:p>
        </w:tc>
        <w:tc>
          <w:tcPr>
            <w:tcW w:w="150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9F3C4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264</w:t>
            </w:r>
          </w:p>
        </w:tc>
        <w:tc>
          <w:tcPr>
            <w:tcW w:w="167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2306B1" w:rsidP="009F730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15,</w:t>
            </w:r>
            <w:r w:rsidR="009F7305" w:rsidRPr="009861E8">
              <w:rPr>
                <w:rFonts w:ascii="Arial Narrow" w:hAnsi="Arial Narrow" w:cs="Arial"/>
                <w:sz w:val="26"/>
                <w:szCs w:val="26"/>
              </w:rPr>
              <w:t>6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554E45">
        <w:trPr>
          <w:trHeight w:val="375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1E4F80" w:rsidRPr="009861E8" w:rsidRDefault="001E4F8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0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1E4F80" w:rsidRPr="009861E8" w:rsidRDefault="001E4F80" w:rsidP="00A42E9D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55-59</w:t>
            </w:r>
          </w:p>
        </w:tc>
        <w:tc>
          <w:tcPr>
            <w:tcW w:w="150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1E4F80" w:rsidRPr="009861E8" w:rsidRDefault="009F3C4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182</w:t>
            </w:r>
          </w:p>
        </w:tc>
        <w:tc>
          <w:tcPr>
            <w:tcW w:w="167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2306B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10,7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412A96">
        <w:trPr>
          <w:trHeight w:val="375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1E4F80" w:rsidRPr="009861E8" w:rsidRDefault="001E4F8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30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1E4F80" w:rsidRPr="009861E8" w:rsidRDefault="001E4F80" w:rsidP="00A42E9D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60-64</w:t>
            </w:r>
          </w:p>
        </w:tc>
        <w:tc>
          <w:tcPr>
            <w:tcW w:w="150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9F3C4B" w:rsidRPr="009861E8">
              <w:rPr>
                <w:rFonts w:ascii="Arial Narrow" w:hAnsi="Arial Narrow" w:cs="Arial"/>
                <w:sz w:val="26"/>
                <w:szCs w:val="26"/>
              </w:rPr>
              <w:t>28</w:t>
            </w:r>
          </w:p>
        </w:tc>
        <w:tc>
          <w:tcPr>
            <w:tcW w:w="167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2306B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7,5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8E2AC9" w:rsidRPr="009861E8" w:rsidTr="00412A96">
        <w:trPr>
          <w:trHeight w:val="375"/>
          <w:jc w:val="center"/>
        </w:trPr>
        <w:tc>
          <w:tcPr>
            <w:tcW w:w="1816" w:type="pct"/>
            <w:gridSpan w:val="2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8E2AC9" w:rsidRPr="009861E8" w:rsidRDefault="008E2AC9" w:rsidP="00B9556F">
            <w:pPr>
              <w:jc w:val="right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Razem:</w:t>
            </w:r>
          </w:p>
        </w:tc>
        <w:tc>
          <w:tcPr>
            <w:tcW w:w="15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8E2AC9" w:rsidRPr="009861E8" w:rsidRDefault="001E4F80" w:rsidP="009F3C4B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sz w:val="26"/>
                <w:szCs w:val="26"/>
              </w:rPr>
              <w:t>1</w:t>
            </w:r>
            <w:r w:rsidR="00814AAE" w:rsidRPr="009861E8">
              <w:rPr>
                <w:rFonts w:ascii="Arial Narrow" w:hAnsi="Arial Narrow" w:cs="Arial"/>
                <w:b/>
                <w:sz w:val="26"/>
                <w:szCs w:val="26"/>
              </w:rPr>
              <w:t>.</w:t>
            </w:r>
            <w:r w:rsidR="009F3C4B" w:rsidRPr="009861E8">
              <w:rPr>
                <w:rFonts w:ascii="Arial Narrow" w:hAnsi="Arial Narrow" w:cs="Arial"/>
                <w:b/>
                <w:sz w:val="26"/>
                <w:szCs w:val="26"/>
              </w:rPr>
              <w:t>698</w:t>
            </w:r>
          </w:p>
        </w:tc>
        <w:tc>
          <w:tcPr>
            <w:tcW w:w="16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8E2AC9" w:rsidRPr="009861E8" w:rsidRDefault="008E2AC9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100 %</w:t>
            </w:r>
          </w:p>
        </w:tc>
      </w:tr>
    </w:tbl>
    <w:p w:rsidR="00C249E1" w:rsidRPr="009861E8" w:rsidRDefault="00C249E1" w:rsidP="00F36EFA">
      <w:pPr>
        <w:ind w:firstLine="540"/>
        <w:rPr>
          <w:rFonts w:ascii="Arial Narrow" w:hAnsi="Arial Narrow"/>
          <w:sz w:val="16"/>
          <w:szCs w:val="16"/>
        </w:rPr>
      </w:pPr>
    </w:p>
    <w:p w:rsidR="00C249E1" w:rsidRPr="009861E8" w:rsidRDefault="00C249E1" w:rsidP="002A0F4D">
      <w:pPr>
        <w:spacing w:line="276" w:lineRule="auto"/>
        <w:ind w:firstLine="540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>Najliczniejszą grupę wśród  ogółu mężczyzn bezrobotnych stanowiły osoby w wieku</w:t>
      </w:r>
      <w:r w:rsidR="00C61E8C" w:rsidRPr="009861E8">
        <w:rPr>
          <w:rFonts w:ascii="Arial Narrow" w:hAnsi="Arial Narrow"/>
          <w:sz w:val="28"/>
          <w:szCs w:val="28"/>
        </w:rPr>
        <w:t xml:space="preserve"> od </w:t>
      </w:r>
      <w:r w:rsidR="009C4A2F" w:rsidRPr="009861E8">
        <w:rPr>
          <w:rFonts w:ascii="Arial Narrow" w:hAnsi="Arial Narrow"/>
          <w:sz w:val="28"/>
          <w:szCs w:val="28"/>
        </w:rPr>
        <w:t>25</w:t>
      </w:r>
      <w:r w:rsidR="00C61E8C" w:rsidRPr="009861E8">
        <w:rPr>
          <w:rFonts w:ascii="Arial Narrow" w:hAnsi="Arial Narrow"/>
          <w:sz w:val="28"/>
          <w:szCs w:val="28"/>
        </w:rPr>
        <w:t xml:space="preserve"> </w:t>
      </w:r>
      <w:r w:rsidRPr="009861E8">
        <w:rPr>
          <w:rFonts w:ascii="Arial Narrow" w:hAnsi="Arial Narrow"/>
          <w:sz w:val="28"/>
          <w:szCs w:val="28"/>
        </w:rPr>
        <w:t xml:space="preserve">do </w:t>
      </w:r>
      <w:r w:rsidR="009C4A2F" w:rsidRPr="009861E8">
        <w:rPr>
          <w:rFonts w:ascii="Arial Narrow" w:hAnsi="Arial Narrow"/>
          <w:sz w:val="28"/>
          <w:szCs w:val="28"/>
        </w:rPr>
        <w:t>34</w:t>
      </w:r>
      <w:r w:rsidRPr="009861E8">
        <w:rPr>
          <w:rFonts w:ascii="Arial Narrow" w:hAnsi="Arial Narrow"/>
          <w:sz w:val="28"/>
          <w:szCs w:val="28"/>
        </w:rPr>
        <w:t xml:space="preserve"> lat – </w:t>
      </w:r>
      <w:r w:rsidR="002306B1" w:rsidRPr="009861E8">
        <w:rPr>
          <w:rFonts w:ascii="Arial Narrow" w:hAnsi="Arial Narrow"/>
          <w:sz w:val="28"/>
          <w:szCs w:val="28"/>
        </w:rPr>
        <w:t>481</w:t>
      </w:r>
      <w:r w:rsidRPr="009861E8">
        <w:rPr>
          <w:rFonts w:ascii="Arial Narrow" w:hAnsi="Arial Narrow"/>
          <w:sz w:val="28"/>
          <w:szCs w:val="28"/>
        </w:rPr>
        <w:t xml:space="preserve"> os</w:t>
      </w:r>
      <w:r w:rsidR="009C4A2F" w:rsidRPr="009861E8">
        <w:rPr>
          <w:rFonts w:ascii="Arial Narrow" w:hAnsi="Arial Narrow"/>
          <w:sz w:val="28"/>
          <w:szCs w:val="28"/>
        </w:rPr>
        <w:t>ób</w:t>
      </w:r>
      <w:r w:rsidRPr="009861E8">
        <w:rPr>
          <w:rFonts w:ascii="Arial Narrow" w:hAnsi="Arial Narrow"/>
          <w:sz w:val="28"/>
          <w:szCs w:val="28"/>
        </w:rPr>
        <w:t xml:space="preserve"> (</w:t>
      </w:r>
      <w:r w:rsidR="002306B1" w:rsidRPr="009861E8">
        <w:rPr>
          <w:rFonts w:ascii="Arial Narrow" w:hAnsi="Arial Narrow"/>
          <w:b/>
          <w:sz w:val="28"/>
          <w:szCs w:val="28"/>
        </w:rPr>
        <w:t>28,3</w:t>
      </w:r>
      <w:r w:rsidRPr="009861E8">
        <w:rPr>
          <w:rFonts w:ascii="Arial Narrow" w:hAnsi="Arial Narrow"/>
          <w:b/>
          <w:sz w:val="28"/>
          <w:szCs w:val="28"/>
        </w:rPr>
        <w:t>%</w:t>
      </w:r>
      <w:r w:rsidRPr="009861E8">
        <w:rPr>
          <w:rFonts w:ascii="Arial Narrow" w:hAnsi="Arial Narrow"/>
          <w:sz w:val="28"/>
          <w:szCs w:val="28"/>
        </w:rPr>
        <w:t xml:space="preserve">). </w:t>
      </w:r>
    </w:p>
    <w:p w:rsidR="00C249E1" w:rsidRPr="009861E8" w:rsidRDefault="00C249E1" w:rsidP="002A0F4D">
      <w:pPr>
        <w:spacing w:line="276" w:lineRule="auto"/>
        <w:rPr>
          <w:rFonts w:ascii="Arial Narrow" w:hAnsi="Arial Narrow"/>
          <w:i/>
          <w:sz w:val="16"/>
          <w:szCs w:val="16"/>
        </w:rPr>
      </w:pPr>
    </w:p>
    <w:p w:rsidR="00C249E1" w:rsidRPr="009861E8" w:rsidRDefault="00C249E1" w:rsidP="00F36EFA">
      <w:pPr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t>Bezrobotni mężczyźni w</w:t>
      </w:r>
      <w:r w:rsidR="00E67571" w:rsidRPr="009861E8">
        <w:rPr>
          <w:rFonts w:ascii="Arial Narrow" w:hAnsi="Arial Narrow"/>
          <w:i/>
          <w:sz w:val="24"/>
          <w:szCs w:val="24"/>
        </w:rPr>
        <w:t>g</w:t>
      </w:r>
      <w:r w:rsidRPr="009861E8">
        <w:rPr>
          <w:rFonts w:ascii="Arial Narrow" w:hAnsi="Arial Narrow"/>
          <w:i/>
          <w:sz w:val="24"/>
          <w:szCs w:val="24"/>
        </w:rPr>
        <w:t xml:space="preserve"> czasu pozostawania bez pracy – 30.06.</w:t>
      </w:r>
      <w:r w:rsidR="00DD41D1" w:rsidRPr="009861E8">
        <w:rPr>
          <w:rFonts w:ascii="Arial Narrow" w:hAnsi="Arial Narrow"/>
          <w:i/>
          <w:sz w:val="24"/>
          <w:szCs w:val="24"/>
        </w:rPr>
        <w:t>2015</w:t>
      </w:r>
      <w:r w:rsidRPr="009861E8">
        <w:rPr>
          <w:rFonts w:ascii="Arial Narrow" w:hAnsi="Arial Narrow"/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694"/>
        <w:gridCol w:w="3118"/>
        <w:gridCol w:w="3470"/>
      </w:tblGrid>
      <w:tr w:rsidR="00C249E1" w:rsidRPr="009861E8" w:rsidTr="00412A96">
        <w:trPr>
          <w:trHeight w:val="577"/>
          <w:jc w:val="center"/>
        </w:trPr>
        <w:tc>
          <w:tcPr>
            <w:tcW w:w="51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852F7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30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8C4954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Czas pozostawania </w:t>
            </w:r>
          </w:p>
          <w:p w:rsidR="00C249E1" w:rsidRPr="009861E8" w:rsidRDefault="00C249E1" w:rsidP="0052720A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bez pracy w </w:t>
            </w:r>
            <w:r w:rsidR="0052720A">
              <w:rPr>
                <w:rFonts w:ascii="Arial Narrow" w:hAnsi="Arial Narrow" w:cs="Arial"/>
                <w:b/>
                <w:bCs/>
                <w:sz w:val="26"/>
                <w:szCs w:val="26"/>
              </w:rPr>
              <w:t>miesiącach</w:t>
            </w:r>
          </w:p>
        </w:tc>
        <w:tc>
          <w:tcPr>
            <w:tcW w:w="15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852F7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6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927A03" w:rsidP="00927A03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Wskaźnik </w:t>
            </w:r>
            <w:r w:rsidR="00C249E1"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%</w:t>
            </w:r>
          </w:p>
        </w:tc>
      </w:tr>
      <w:tr w:rsidR="001E4F80" w:rsidRPr="009861E8" w:rsidTr="00412A96">
        <w:trPr>
          <w:trHeight w:val="391"/>
          <w:jc w:val="center"/>
        </w:trPr>
        <w:tc>
          <w:tcPr>
            <w:tcW w:w="51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1.</w:t>
            </w:r>
          </w:p>
        </w:tc>
        <w:tc>
          <w:tcPr>
            <w:tcW w:w="130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do 1</w:t>
            </w:r>
          </w:p>
        </w:tc>
        <w:tc>
          <w:tcPr>
            <w:tcW w:w="15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1E4F80" w:rsidRPr="009861E8" w:rsidRDefault="001E4F80" w:rsidP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21</w:t>
            </w:r>
            <w:r w:rsidR="007419A7" w:rsidRPr="009861E8">
              <w:rPr>
                <w:rFonts w:ascii="Arial Narrow" w:hAnsi="Arial Narrow" w:cs="Arial"/>
                <w:sz w:val="26"/>
                <w:szCs w:val="26"/>
              </w:rPr>
              <w:t>0</w:t>
            </w:r>
          </w:p>
        </w:tc>
        <w:tc>
          <w:tcPr>
            <w:tcW w:w="16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12,4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412A96">
        <w:trPr>
          <w:trHeight w:val="344"/>
          <w:jc w:val="center"/>
        </w:trPr>
        <w:tc>
          <w:tcPr>
            <w:tcW w:w="51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2.</w:t>
            </w:r>
          </w:p>
        </w:tc>
        <w:tc>
          <w:tcPr>
            <w:tcW w:w="130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1 - 3</w:t>
            </w:r>
          </w:p>
        </w:tc>
        <w:tc>
          <w:tcPr>
            <w:tcW w:w="15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noWrap/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299</w:t>
            </w:r>
          </w:p>
        </w:tc>
        <w:tc>
          <w:tcPr>
            <w:tcW w:w="16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7419A7" w:rsidP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17,6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412A96">
        <w:trPr>
          <w:trHeight w:val="344"/>
          <w:jc w:val="center"/>
        </w:trPr>
        <w:tc>
          <w:tcPr>
            <w:tcW w:w="51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3.</w:t>
            </w:r>
          </w:p>
        </w:tc>
        <w:tc>
          <w:tcPr>
            <w:tcW w:w="130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3 - 6</w:t>
            </w:r>
          </w:p>
        </w:tc>
        <w:tc>
          <w:tcPr>
            <w:tcW w:w="15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388</w:t>
            </w:r>
          </w:p>
        </w:tc>
        <w:tc>
          <w:tcPr>
            <w:tcW w:w="16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7419A7" w:rsidP="001E4F8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22,9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412A96">
        <w:trPr>
          <w:trHeight w:val="344"/>
          <w:jc w:val="center"/>
        </w:trPr>
        <w:tc>
          <w:tcPr>
            <w:tcW w:w="51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4.</w:t>
            </w:r>
          </w:p>
        </w:tc>
        <w:tc>
          <w:tcPr>
            <w:tcW w:w="130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 xml:space="preserve"> 6 - 12</w:t>
            </w:r>
          </w:p>
        </w:tc>
        <w:tc>
          <w:tcPr>
            <w:tcW w:w="15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noWrap/>
            <w:vAlign w:val="center"/>
          </w:tcPr>
          <w:p w:rsidR="001E4F80" w:rsidRPr="009861E8" w:rsidRDefault="001E4F80" w:rsidP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40</w:t>
            </w:r>
            <w:r w:rsidR="007419A7" w:rsidRPr="009861E8">
              <w:rPr>
                <w:rFonts w:ascii="Arial Narrow" w:hAnsi="Arial Narrow" w:cs="Arial"/>
                <w:sz w:val="26"/>
                <w:szCs w:val="26"/>
              </w:rPr>
              <w:t>8</w:t>
            </w:r>
          </w:p>
        </w:tc>
        <w:tc>
          <w:tcPr>
            <w:tcW w:w="16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24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412A96">
        <w:trPr>
          <w:trHeight w:val="344"/>
          <w:jc w:val="center"/>
        </w:trPr>
        <w:tc>
          <w:tcPr>
            <w:tcW w:w="51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5.</w:t>
            </w:r>
          </w:p>
        </w:tc>
        <w:tc>
          <w:tcPr>
            <w:tcW w:w="130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12 - 24</w:t>
            </w:r>
          </w:p>
        </w:tc>
        <w:tc>
          <w:tcPr>
            <w:tcW w:w="15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1E4F80" w:rsidRPr="009861E8" w:rsidRDefault="001E4F80" w:rsidP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7419A7" w:rsidRPr="009861E8">
              <w:rPr>
                <w:rFonts w:ascii="Arial Narrow" w:hAnsi="Arial Narrow" w:cs="Arial"/>
                <w:sz w:val="26"/>
                <w:szCs w:val="26"/>
              </w:rPr>
              <w:t>26</w:t>
            </w:r>
          </w:p>
        </w:tc>
        <w:tc>
          <w:tcPr>
            <w:tcW w:w="16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13,3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412A96">
        <w:trPr>
          <w:trHeight w:val="344"/>
          <w:jc w:val="center"/>
        </w:trPr>
        <w:tc>
          <w:tcPr>
            <w:tcW w:w="51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6.</w:t>
            </w:r>
          </w:p>
        </w:tc>
        <w:tc>
          <w:tcPr>
            <w:tcW w:w="130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 w:rsidP="00852F7D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powyżej 24</w:t>
            </w:r>
          </w:p>
        </w:tc>
        <w:tc>
          <w:tcPr>
            <w:tcW w:w="15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 w:rsidP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7419A7" w:rsidRPr="009861E8">
              <w:rPr>
                <w:rFonts w:ascii="Arial Narrow" w:hAnsi="Arial Narrow" w:cs="Arial"/>
                <w:sz w:val="26"/>
                <w:szCs w:val="26"/>
              </w:rPr>
              <w:t>67</w:t>
            </w:r>
          </w:p>
        </w:tc>
        <w:tc>
          <w:tcPr>
            <w:tcW w:w="16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9,8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C249E1" w:rsidRPr="009861E8" w:rsidTr="00412A96">
        <w:trPr>
          <w:trHeight w:val="344"/>
          <w:jc w:val="center"/>
        </w:trPr>
        <w:tc>
          <w:tcPr>
            <w:tcW w:w="1816" w:type="pct"/>
            <w:gridSpan w:val="2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249E1" w:rsidRPr="009861E8" w:rsidRDefault="00C249E1" w:rsidP="00B9556F">
            <w:pPr>
              <w:jc w:val="right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Razem</w:t>
            </w:r>
            <w:r w:rsidR="00B9556F"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150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1E4F80" w:rsidP="007419A7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sz w:val="26"/>
                <w:szCs w:val="26"/>
              </w:rPr>
              <w:t>1</w:t>
            </w:r>
            <w:r w:rsidR="00814AAE" w:rsidRPr="009861E8">
              <w:rPr>
                <w:rFonts w:ascii="Arial Narrow" w:hAnsi="Arial Narrow" w:cs="Arial"/>
                <w:b/>
                <w:sz w:val="26"/>
                <w:szCs w:val="26"/>
              </w:rPr>
              <w:t>.</w:t>
            </w:r>
            <w:r w:rsidR="007419A7" w:rsidRPr="009861E8">
              <w:rPr>
                <w:rFonts w:ascii="Arial Narrow" w:hAnsi="Arial Narrow" w:cs="Arial"/>
                <w:b/>
                <w:sz w:val="26"/>
                <w:szCs w:val="26"/>
              </w:rPr>
              <w:t>698</w:t>
            </w:r>
          </w:p>
        </w:tc>
        <w:tc>
          <w:tcPr>
            <w:tcW w:w="167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852F7D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sz w:val="26"/>
                <w:szCs w:val="26"/>
              </w:rPr>
              <w:t>100%</w:t>
            </w:r>
          </w:p>
        </w:tc>
      </w:tr>
    </w:tbl>
    <w:p w:rsidR="00C249E1" w:rsidRPr="009861E8" w:rsidRDefault="00C249E1" w:rsidP="00F36EFA">
      <w:pPr>
        <w:rPr>
          <w:rFonts w:ascii="Arial Narrow" w:hAnsi="Arial Narrow"/>
          <w:sz w:val="16"/>
          <w:szCs w:val="16"/>
        </w:rPr>
      </w:pPr>
    </w:p>
    <w:p w:rsidR="00C249E1" w:rsidRPr="009861E8" w:rsidRDefault="00C249E1" w:rsidP="002A0F4D">
      <w:pPr>
        <w:spacing w:line="276" w:lineRule="auto"/>
        <w:ind w:firstLine="540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>Biorąc pod uwagę czas pozostawania bez pracy, najliczniejszą grupę wśród bezrobotnych mężczyzn stanowi</w:t>
      </w:r>
      <w:r w:rsidR="006D4143" w:rsidRPr="009861E8">
        <w:rPr>
          <w:rFonts w:ascii="Arial Narrow" w:hAnsi="Arial Narrow"/>
          <w:sz w:val="28"/>
          <w:szCs w:val="28"/>
        </w:rPr>
        <w:t>ły</w:t>
      </w:r>
      <w:r w:rsidRPr="009861E8">
        <w:rPr>
          <w:rFonts w:ascii="Arial Narrow" w:hAnsi="Arial Narrow"/>
          <w:sz w:val="28"/>
          <w:szCs w:val="28"/>
        </w:rPr>
        <w:t xml:space="preserve"> osoby, </w:t>
      </w:r>
      <w:r w:rsidR="00A42E9D" w:rsidRPr="009861E8">
        <w:rPr>
          <w:rFonts w:ascii="Arial Narrow" w:hAnsi="Arial Narrow"/>
          <w:sz w:val="28"/>
          <w:szCs w:val="28"/>
        </w:rPr>
        <w:t xml:space="preserve"> </w:t>
      </w:r>
      <w:r w:rsidRPr="009861E8">
        <w:rPr>
          <w:rFonts w:ascii="Arial Narrow" w:hAnsi="Arial Narrow"/>
          <w:sz w:val="28"/>
          <w:szCs w:val="28"/>
        </w:rPr>
        <w:t xml:space="preserve">które w ewidencji PUP w Biłgoraju pozostają od </w:t>
      </w:r>
      <w:r w:rsidR="007419A7" w:rsidRPr="009861E8">
        <w:rPr>
          <w:rFonts w:ascii="Arial Narrow" w:hAnsi="Arial Narrow"/>
          <w:sz w:val="28"/>
          <w:szCs w:val="28"/>
        </w:rPr>
        <w:t>6</w:t>
      </w:r>
      <w:r w:rsidRPr="009861E8">
        <w:rPr>
          <w:rFonts w:ascii="Arial Narrow" w:hAnsi="Arial Narrow"/>
          <w:sz w:val="28"/>
          <w:szCs w:val="28"/>
        </w:rPr>
        <w:t xml:space="preserve"> do </w:t>
      </w:r>
      <w:r w:rsidR="007419A7" w:rsidRPr="009861E8">
        <w:rPr>
          <w:rFonts w:ascii="Arial Narrow" w:hAnsi="Arial Narrow"/>
          <w:sz w:val="28"/>
          <w:szCs w:val="28"/>
        </w:rPr>
        <w:t>12</w:t>
      </w:r>
      <w:r w:rsidRPr="009861E8">
        <w:rPr>
          <w:rFonts w:ascii="Arial Narrow" w:hAnsi="Arial Narrow"/>
          <w:sz w:val="28"/>
          <w:szCs w:val="28"/>
        </w:rPr>
        <w:t xml:space="preserve"> miesięcy </w:t>
      </w:r>
      <w:r w:rsidR="00C75A0B" w:rsidRPr="009861E8">
        <w:rPr>
          <w:rFonts w:ascii="Arial Narrow" w:hAnsi="Arial Narrow"/>
          <w:sz w:val="28"/>
          <w:szCs w:val="28"/>
        </w:rPr>
        <w:t xml:space="preserve"> - </w:t>
      </w:r>
      <w:r w:rsidR="001E4F80" w:rsidRPr="009861E8">
        <w:rPr>
          <w:rFonts w:ascii="Arial Narrow" w:hAnsi="Arial Narrow"/>
          <w:sz w:val="28"/>
          <w:szCs w:val="28"/>
        </w:rPr>
        <w:t>4</w:t>
      </w:r>
      <w:r w:rsidR="007419A7" w:rsidRPr="009861E8">
        <w:rPr>
          <w:rFonts w:ascii="Arial Narrow" w:hAnsi="Arial Narrow"/>
          <w:sz w:val="28"/>
          <w:szCs w:val="28"/>
        </w:rPr>
        <w:t>08</w:t>
      </w:r>
      <w:r w:rsidR="00C75A0B" w:rsidRPr="009861E8">
        <w:rPr>
          <w:rFonts w:ascii="Arial Narrow" w:hAnsi="Arial Narrow"/>
          <w:sz w:val="28"/>
          <w:szCs w:val="28"/>
        </w:rPr>
        <w:t xml:space="preserve"> osób </w:t>
      </w:r>
      <w:r w:rsidRPr="009861E8">
        <w:rPr>
          <w:rFonts w:ascii="Arial Narrow" w:hAnsi="Arial Narrow"/>
          <w:sz w:val="28"/>
          <w:szCs w:val="28"/>
        </w:rPr>
        <w:t>(</w:t>
      </w:r>
      <w:r w:rsidR="007419A7" w:rsidRPr="00217C80">
        <w:rPr>
          <w:rFonts w:ascii="Arial Narrow" w:hAnsi="Arial Narrow"/>
          <w:b/>
          <w:sz w:val="28"/>
          <w:szCs w:val="28"/>
        </w:rPr>
        <w:t>24</w:t>
      </w:r>
      <w:r w:rsidRPr="00217C80">
        <w:rPr>
          <w:rFonts w:ascii="Arial Narrow" w:hAnsi="Arial Narrow"/>
          <w:b/>
          <w:sz w:val="28"/>
          <w:szCs w:val="28"/>
        </w:rPr>
        <w:t>%</w:t>
      </w:r>
      <w:r w:rsidRPr="009861E8">
        <w:rPr>
          <w:rFonts w:ascii="Arial Narrow" w:hAnsi="Arial Narrow"/>
          <w:sz w:val="28"/>
          <w:szCs w:val="28"/>
        </w:rPr>
        <w:t>).</w:t>
      </w:r>
    </w:p>
    <w:p w:rsidR="00C249E1" w:rsidRPr="009861E8" w:rsidRDefault="00C249E1" w:rsidP="002A0F4D">
      <w:pPr>
        <w:spacing w:line="276" w:lineRule="auto"/>
        <w:rPr>
          <w:rFonts w:ascii="Arial Narrow" w:hAnsi="Arial Narrow"/>
          <w:sz w:val="16"/>
          <w:szCs w:val="16"/>
        </w:rPr>
      </w:pPr>
    </w:p>
    <w:p w:rsidR="00C249E1" w:rsidRPr="008B06B8" w:rsidRDefault="00C249E1" w:rsidP="00217C80">
      <w:pPr>
        <w:pStyle w:val="Akapitzlist"/>
        <w:numPr>
          <w:ilvl w:val="1"/>
          <w:numId w:val="8"/>
        </w:numPr>
        <w:tabs>
          <w:tab w:val="num" w:pos="426"/>
        </w:tabs>
        <w:ind w:left="426"/>
        <w:jc w:val="both"/>
        <w:rPr>
          <w:rFonts w:ascii="Arial Narrow" w:hAnsi="Arial Narrow"/>
          <w:sz w:val="32"/>
          <w:szCs w:val="32"/>
        </w:rPr>
      </w:pPr>
      <w:r w:rsidRPr="008B06B8">
        <w:rPr>
          <w:rFonts w:ascii="Arial Narrow" w:hAnsi="Arial Narrow"/>
          <w:b/>
          <w:i/>
          <w:iCs/>
          <w:sz w:val="32"/>
          <w:szCs w:val="32"/>
        </w:rPr>
        <w:t xml:space="preserve">Bezrobotni </w:t>
      </w:r>
      <w:r w:rsidRPr="008B06B8">
        <w:rPr>
          <w:rFonts w:ascii="Arial Narrow" w:hAnsi="Arial Narrow"/>
          <w:b/>
          <w:i/>
          <w:sz w:val="32"/>
          <w:szCs w:val="32"/>
        </w:rPr>
        <w:t>według wykształcenia</w:t>
      </w:r>
    </w:p>
    <w:p w:rsidR="00C249E1" w:rsidRPr="009861E8" w:rsidRDefault="00C249E1" w:rsidP="00F36EFA">
      <w:pPr>
        <w:ind w:left="66"/>
        <w:jc w:val="both"/>
        <w:rPr>
          <w:rFonts w:ascii="Arial Narrow" w:hAnsi="Arial Narrow"/>
          <w:bCs/>
          <w:color w:val="FF6600"/>
          <w:sz w:val="16"/>
          <w:szCs w:val="16"/>
        </w:rPr>
      </w:pPr>
    </w:p>
    <w:p w:rsidR="00C249E1" w:rsidRPr="009861E8" w:rsidRDefault="00C249E1" w:rsidP="00F36EFA">
      <w:pPr>
        <w:ind w:left="66"/>
        <w:jc w:val="both"/>
        <w:rPr>
          <w:rFonts w:ascii="Arial Narrow" w:hAnsi="Arial Narrow"/>
          <w:bCs/>
          <w:color w:val="FF6600"/>
          <w:sz w:val="14"/>
          <w:szCs w:val="14"/>
        </w:rPr>
      </w:pPr>
    </w:p>
    <w:p w:rsidR="00C249E1" w:rsidRPr="009861E8" w:rsidRDefault="00C249E1" w:rsidP="00F36EFA">
      <w:pPr>
        <w:pStyle w:val="Tekstpodstawowy"/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t>Bezrobotni w</w:t>
      </w:r>
      <w:r w:rsidR="00E67571" w:rsidRPr="009861E8">
        <w:rPr>
          <w:rFonts w:ascii="Arial Narrow" w:hAnsi="Arial Narrow"/>
          <w:i/>
          <w:sz w:val="24"/>
          <w:szCs w:val="24"/>
        </w:rPr>
        <w:t>g</w:t>
      </w:r>
      <w:r w:rsidRPr="009861E8">
        <w:rPr>
          <w:rFonts w:ascii="Arial Narrow" w:hAnsi="Arial Narrow"/>
          <w:i/>
          <w:sz w:val="24"/>
          <w:szCs w:val="24"/>
        </w:rPr>
        <w:t xml:space="preserve"> wykształcenia – 30.06.</w:t>
      </w:r>
      <w:r w:rsidR="00DD41D1" w:rsidRPr="009861E8">
        <w:rPr>
          <w:rFonts w:ascii="Arial Narrow" w:hAnsi="Arial Narrow"/>
          <w:i/>
          <w:sz w:val="24"/>
          <w:szCs w:val="24"/>
        </w:rPr>
        <w:t>2015</w:t>
      </w:r>
      <w:r w:rsidRPr="009861E8">
        <w:rPr>
          <w:rFonts w:ascii="Arial Narrow" w:hAnsi="Arial Narrow"/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786"/>
        <w:gridCol w:w="4529"/>
        <w:gridCol w:w="2127"/>
        <w:gridCol w:w="2903"/>
      </w:tblGrid>
      <w:tr w:rsidR="00C249E1" w:rsidRPr="009861E8" w:rsidTr="00412A96">
        <w:trPr>
          <w:trHeight w:val="454"/>
          <w:jc w:val="center"/>
        </w:trPr>
        <w:tc>
          <w:tcPr>
            <w:tcW w:w="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18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Wykształcenie</w:t>
            </w:r>
          </w:p>
        </w:tc>
        <w:tc>
          <w:tcPr>
            <w:tcW w:w="102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927A03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</w:t>
            </w:r>
            <w:r w:rsidR="00C249E1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skaźnik %</w:t>
            </w:r>
          </w:p>
        </w:tc>
      </w:tr>
      <w:tr w:rsidR="001E4F80" w:rsidRPr="009861E8" w:rsidTr="00412A96">
        <w:trPr>
          <w:trHeight w:val="454"/>
          <w:jc w:val="center"/>
        </w:trPr>
        <w:tc>
          <w:tcPr>
            <w:tcW w:w="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E4F80" w:rsidRPr="009861E8" w:rsidRDefault="001E4F80" w:rsidP="009B3B85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218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E4F80" w:rsidRPr="009861E8" w:rsidRDefault="001E4F80" w:rsidP="008C4954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wyższe</w:t>
            </w:r>
          </w:p>
        </w:tc>
        <w:tc>
          <w:tcPr>
            <w:tcW w:w="102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652</w:t>
            </w:r>
          </w:p>
        </w:tc>
        <w:tc>
          <w:tcPr>
            <w:tcW w:w="1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19,3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412A96">
        <w:trPr>
          <w:trHeight w:val="454"/>
          <w:jc w:val="center"/>
        </w:trPr>
        <w:tc>
          <w:tcPr>
            <w:tcW w:w="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 w:rsidP="009B3B85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218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 w:rsidP="008C4954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policealne  i średnie zawodowe</w:t>
            </w:r>
          </w:p>
        </w:tc>
        <w:tc>
          <w:tcPr>
            <w:tcW w:w="102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</w:t>
            </w:r>
            <w:r w:rsidR="007419A7" w:rsidRPr="009861E8">
              <w:rPr>
                <w:rFonts w:ascii="Arial Narrow" w:hAnsi="Arial Narrow" w:cs="Arial"/>
                <w:sz w:val="26"/>
                <w:szCs w:val="26"/>
              </w:rPr>
              <w:t>19</w:t>
            </w:r>
          </w:p>
        </w:tc>
        <w:tc>
          <w:tcPr>
            <w:tcW w:w="1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5441F5" w:rsidRPr="009861E8">
              <w:rPr>
                <w:rFonts w:ascii="Arial Narrow" w:hAnsi="Arial Narrow" w:cs="Arial"/>
                <w:sz w:val="26"/>
                <w:szCs w:val="26"/>
              </w:rPr>
              <w:t>4,2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412A96">
        <w:trPr>
          <w:trHeight w:val="454"/>
          <w:jc w:val="center"/>
        </w:trPr>
        <w:tc>
          <w:tcPr>
            <w:tcW w:w="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1E4F80" w:rsidP="009B3B85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218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1E4F80" w:rsidP="008C4954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średnie ogólnokształcące</w:t>
            </w:r>
          </w:p>
        </w:tc>
        <w:tc>
          <w:tcPr>
            <w:tcW w:w="102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1E4F8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</w:t>
            </w:r>
            <w:r w:rsidR="007419A7" w:rsidRPr="009861E8">
              <w:rPr>
                <w:rFonts w:ascii="Arial Narrow" w:hAnsi="Arial Narrow" w:cs="Arial"/>
                <w:sz w:val="26"/>
                <w:szCs w:val="26"/>
              </w:rPr>
              <w:t>28</w:t>
            </w:r>
          </w:p>
        </w:tc>
        <w:tc>
          <w:tcPr>
            <w:tcW w:w="1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12,7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412A96">
        <w:trPr>
          <w:trHeight w:val="454"/>
          <w:jc w:val="center"/>
        </w:trPr>
        <w:tc>
          <w:tcPr>
            <w:tcW w:w="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 w:rsidP="009B3B85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218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 w:rsidP="008C4954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zasadnicze zawodowe</w:t>
            </w:r>
          </w:p>
        </w:tc>
        <w:tc>
          <w:tcPr>
            <w:tcW w:w="102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1E4F8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</w:t>
            </w:r>
            <w:r w:rsidR="007419A7" w:rsidRPr="009861E8">
              <w:rPr>
                <w:rFonts w:ascii="Arial Narrow" w:hAnsi="Arial Narrow" w:cs="Arial"/>
                <w:sz w:val="26"/>
                <w:szCs w:val="26"/>
              </w:rPr>
              <w:t>40</w:t>
            </w:r>
          </w:p>
        </w:tc>
        <w:tc>
          <w:tcPr>
            <w:tcW w:w="1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24,9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1E4F80" w:rsidRPr="009861E8" w:rsidTr="00412A96">
        <w:trPr>
          <w:trHeight w:val="454"/>
          <w:jc w:val="center"/>
        </w:trPr>
        <w:tc>
          <w:tcPr>
            <w:tcW w:w="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1E4F80" w:rsidP="009B3B85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218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1E4F80" w:rsidP="008C4954">
            <w:pPr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gimnazjalne  i poniżej</w:t>
            </w:r>
          </w:p>
        </w:tc>
        <w:tc>
          <w:tcPr>
            <w:tcW w:w="102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6D4143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638</w:t>
            </w:r>
          </w:p>
        </w:tc>
        <w:tc>
          <w:tcPr>
            <w:tcW w:w="1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E4F80" w:rsidRPr="009861E8" w:rsidRDefault="007419A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18,9</w:t>
            </w:r>
            <w:r w:rsidR="001E4F8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C249E1" w:rsidRPr="009861E8" w:rsidTr="00412A96">
        <w:trPr>
          <w:trHeight w:val="454"/>
          <w:jc w:val="center"/>
        </w:trPr>
        <w:tc>
          <w:tcPr>
            <w:tcW w:w="2569" w:type="pct"/>
            <w:gridSpan w:val="2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249E1" w:rsidRPr="009861E8" w:rsidRDefault="00C249E1" w:rsidP="00B9556F">
            <w:pPr>
              <w:jc w:val="right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Razem</w:t>
            </w:r>
            <w:r w:rsidR="00B9556F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102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1E4F80" w:rsidP="007419A7">
            <w:pPr>
              <w:jc w:val="center"/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  <w:t>3</w:t>
            </w:r>
            <w:r w:rsidR="00814AAE" w:rsidRPr="009861E8"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  <w:t>.</w:t>
            </w:r>
            <w:r w:rsidR="007419A7" w:rsidRPr="009861E8"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  <w:t>377</w:t>
            </w:r>
          </w:p>
        </w:tc>
        <w:tc>
          <w:tcPr>
            <w:tcW w:w="140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9B3B85">
            <w:pPr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</w:tr>
    </w:tbl>
    <w:p w:rsidR="00C249E1" w:rsidRPr="009861E8" w:rsidRDefault="00C249E1" w:rsidP="00F36EFA">
      <w:pPr>
        <w:pStyle w:val="Tekstpodstawowy"/>
        <w:jc w:val="center"/>
        <w:rPr>
          <w:rFonts w:ascii="Arial Narrow" w:hAnsi="Arial Narrow"/>
          <w:b/>
          <w:sz w:val="16"/>
          <w:szCs w:val="16"/>
        </w:rPr>
      </w:pPr>
    </w:p>
    <w:p w:rsidR="00E41AEF" w:rsidRPr="009861E8" w:rsidRDefault="00C249E1" w:rsidP="00B538E1">
      <w:pPr>
        <w:pStyle w:val="Tekstpodstawowy"/>
        <w:spacing w:line="276" w:lineRule="auto"/>
        <w:ind w:firstLine="540"/>
        <w:rPr>
          <w:rFonts w:ascii="Arial Narrow" w:hAnsi="Arial Narrow"/>
        </w:rPr>
      </w:pPr>
      <w:r w:rsidRPr="009861E8">
        <w:rPr>
          <w:rFonts w:ascii="Arial Narrow" w:hAnsi="Arial Narrow"/>
        </w:rPr>
        <w:lastRenderedPageBreak/>
        <w:t xml:space="preserve">Najliczniejszą grupę wśród ogółu bezrobotnych stanowiły osoby z wykształceniem </w:t>
      </w:r>
      <w:r w:rsidR="007419A7" w:rsidRPr="009861E8">
        <w:rPr>
          <w:rFonts w:ascii="Arial Narrow" w:hAnsi="Arial Narrow"/>
        </w:rPr>
        <w:t xml:space="preserve">zasadniczym </w:t>
      </w:r>
      <w:r w:rsidR="00C02952" w:rsidRPr="009861E8">
        <w:rPr>
          <w:rFonts w:ascii="Arial Narrow" w:hAnsi="Arial Narrow"/>
        </w:rPr>
        <w:t>zawodowym</w:t>
      </w:r>
      <w:r w:rsidRPr="009861E8">
        <w:rPr>
          <w:rFonts w:ascii="Arial Narrow" w:hAnsi="Arial Narrow"/>
        </w:rPr>
        <w:t xml:space="preserve"> </w:t>
      </w:r>
      <w:r w:rsidR="006457F6" w:rsidRPr="009861E8">
        <w:rPr>
          <w:rFonts w:ascii="Arial Narrow" w:hAnsi="Arial Narrow"/>
          <w:b/>
        </w:rPr>
        <w:t>2</w:t>
      </w:r>
      <w:r w:rsidR="0097008F" w:rsidRPr="009861E8">
        <w:rPr>
          <w:rFonts w:ascii="Arial Narrow" w:hAnsi="Arial Narrow"/>
          <w:b/>
        </w:rPr>
        <w:t>4,9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ogółu (</w:t>
      </w:r>
      <w:r w:rsidR="0097008F" w:rsidRPr="009861E8">
        <w:rPr>
          <w:rFonts w:ascii="Arial Narrow" w:hAnsi="Arial Narrow"/>
        </w:rPr>
        <w:t>840</w:t>
      </w:r>
      <w:r w:rsidRPr="009861E8">
        <w:rPr>
          <w:rFonts w:ascii="Arial Narrow" w:hAnsi="Arial Narrow"/>
        </w:rPr>
        <w:t xml:space="preserve"> os</w:t>
      </w:r>
      <w:r w:rsidR="0097008F" w:rsidRPr="009861E8">
        <w:rPr>
          <w:rFonts w:ascii="Arial Narrow" w:hAnsi="Arial Narrow"/>
        </w:rPr>
        <w:t>ób</w:t>
      </w:r>
      <w:r w:rsidRPr="009861E8">
        <w:rPr>
          <w:rFonts w:ascii="Arial Narrow" w:hAnsi="Arial Narrow"/>
        </w:rPr>
        <w:t>)</w:t>
      </w:r>
      <w:r w:rsidR="00017EDA" w:rsidRPr="009861E8">
        <w:rPr>
          <w:rFonts w:ascii="Arial Narrow" w:hAnsi="Arial Narrow"/>
        </w:rPr>
        <w:t xml:space="preserve">. </w:t>
      </w:r>
      <w:r w:rsidRPr="009861E8">
        <w:rPr>
          <w:rFonts w:ascii="Arial Narrow" w:hAnsi="Arial Narrow"/>
        </w:rPr>
        <w:t xml:space="preserve">Jest to </w:t>
      </w:r>
      <w:r w:rsidR="0097008F" w:rsidRPr="009861E8">
        <w:rPr>
          <w:rFonts w:ascii="Arial Narrow" w:hAnsi="Arial Narrow"/>
        </w:rPr>
        <w:t>wzrost</w:t>
      </w:r>
      <w:r w:rsidRPr="009861E8">
        <w:rPr>
          <w:rFonts w:ascii="Arial Narrow" w:hAnsi="Arial Narrow"/>
        </w:rPr>
        <w:t xml:space="preserve"> o </w:t>
      </w:r>
      <w:r w:rsidR="0097008F" w:rsidRPr="009861E8">
        <w:rPr>
          <w:rFonts w:ascii="Arial Narrow" w:hAnsi="Arial Narrow"/>
        </w:rPr>
        <w:t>1,5</w:t>
      </w:r>
      <w:r w:rsidRPr="009861E8">
        <w:rPr>
          <w:rFonts w:ascii="Arial Narrow" w:hAnsi="Arial Narrow"/>
        </w:rPr>
        <w:t xml:space="preserve"> punkt</w:t>
      </w:r>
      <w:r w:rsidR="00E4524A" w:rsidRPr="009861E8">
        <w:rPr>
          <w:rFonts w:ascii="Arial Narrow" w:hAnsi="Arial Narrow"/>
        </w:rPr>
        <w:t>u</w:t>
      </w:r>
      <w:r w:rsidRPr="009861E8">
        <w:rPr>
          <w:rFonts w:ascii="Arial Narrow" w:hAnsi="Arial Narrow"/>
        </w:rPr>
        <w:t xml:space="preserve"> procentow</w:t>
      </w:r>
      <w:r w:rsidR="00E4524A" w:rsidRPr="009861E8">
        <w:rPr>
          <w:rFonts w:ascii="Arial Narrow" w:hAnsi="Arial Narrow"/>
        </w:rPr>
        <w:t>ego</w:t>
      </w:r>
      <w:r w:rsidRPr="009861E8">
        <w:rPr>
          <w:rFonts w:ascii="Arial Narrow" w:hAnsi="Arial Narrow"/>
        </w:rPr>
        <w:t xml:space="preserve"> w stosunku do analogicznego okresu roku </w:t>
      </w:r>
      <w:r w:rsidR="00DD41D1" w:rsidRPr="009861E8">
        <w:rPr>
          <w:rFonts w:ascii="Arial Narrow" w:hAnsi="Arial Narrow"/>
        </w:rPr>
        <w:t>2014</w:t>
      </w:r>
      <w:r w:rsidRPr="009861E8">
        <w:rPr>
          <w:rFonts w:ascii="Arial Narrow" w:hAnsi="Arial Narrow"/>
        </w:rPr>
        <w:t>, kiedy zarejestrowan</w:t>
      </w:r>
      <w:r w:rsidR="006457F6" w:rsidRPr="009861E8">
        <w:rPr>
          <w:rFonts w:ascii="Arial Narrow" w:hAnsi="Arial Narrow"/>
        </w:rPr>
        <w:t>e</w:t>
      </w:r>
      <w:r w:rsidRPr="009861E8">
        <w:rPr>
          <w:rFonts w:ascii="Arial Narrow" w:hAnsi="Arial Narrow"/>
        </w:rPr>
        <w:t xml:space="preserve"> był</w:t>
      </w:r>
      <w:r w:rsidR="006457F6" w:rsidRPr="009861E8">
        <w:rPr>
          <w:rFonts w:ascii="Arial Narrow" w:hAnsi="Arial Narrow"/>
        </w:rPr>
        <w:t>y</w:t>
      </w:r>
      <w:r w:rsidRPr="009861E8">
        <w:rPr>
          <w:rFonts w:ascii="Arial Narrow" w:hAnsi="Arial Narrow"/>
        </w:rPr>
        <w:t xml:space="preserve"> </w:t>
      </w:r>
      <w:r w:rsidR="0097008F" w:rsidRPr="009861E8">
        <w:rPr>
          <w:rFonts w:ascii="Arial Narrow" w:hAnsi="Arial Narrow"/>
        </w:rPr>
        <w:t>804</w:t>
      </w:r>
      <w:r w:rsidR="005441F5" w:rsidRPr="009861E8">
        <w:rPr>
          <w:rFonts w:ascii="Arial Narrow" w:hAnsi="Arial Narrow"/>
        </w:rPr>
        <w:t xml:space="preserve"> </w:t>
      </w:r>
      <w:r w:rsidR="00AF5560" w:rsidRPr="009861E8">
        <w:rPr>
          <w:rFonts w:ascii="Arial Narrow" w:hAnsi="Arial Narrow"/>
        </w:rPr>
        <w:t>os</w:t>
      </w:r>
      <w:r w:rsidR="006457F6" w:rsidRPr="009861E8">
        <w:rPr>
          <w:rFonts w:ascii="Arial Narrow" w:hAnsi="Arial Narrow"/>
        </w:rPr>
        <w:t>o</w:t>
      </w:r>
      <w:r w:rsidR="00AF5560" w:rsidRPr="009861E8">
        <w:rPr>
          <w:rFonts w:ascii="Arial Narrow" w:hAnsi="Arial Narrow"/>
        </w:rPr>
        <w:t>b</w:t>
      </w:r>
      <w:r w:rsidR="006457F6" w:rsidRPr="009861E8">
        <w:rPr>
          <w:rFonts w:ascii="Arial Narrow" w:hAnsi="Arial Narrow"/>
        </w:rPr>
        <w:t>y</w:t>
      </w:r>
      <w:r w:rsidR="00AF5560" w:rsidRPr="009861E8">
        <w:rPr>
          <w:rFonts w:ascii="Arial Narrow" w:hAnsi="Arial Narrow"/>
        </w:rPr>
        <w:t xml:space="preserve"> </w:t>
      </w:r>
      <w:r w:rsidRPr="009861E8">
        <w:rPr>
          <w:rFonts w:ascii="Arial Narrow" w:hAnsi="Arial Narrow"/>
        </w:rPr>
        <w:t>bezrobotn</w:t>
      </w:r>
      <w:r w:rsidR="006457F6" w:rsidRPr="009861E8">
        <w:rPr>
          <w:rFonts w:ascii="Arial Narrow" w:hAnsi="Arial Narrow"/>
        </w:rPr>
        <w:t>e</w:t>
      </w:r>
      <w:r w:rsidRPr="009861E8">
        <w:rPr>
          <w:rFonts w:ascii="Arial Narrow" w:hAnsi="Arial Narrow"/>
        </w:rPr>
        <w:t xml:space="preserve"> posiadając</w:t>
      </w:r>
      <w:r w:rsidR="006457F6" w:rsidRPr="009861E8">
        <w:rPr>
          <w:rFonts w:ascii="Arial Narrow" w:hAnsi="Arial Narrow"/>
        </w:rPr>
        <w:t>e</w:t>
      </w:r>
      <w:r w:rsidRPr="009861E8">
        <w:rPr>
          <w:rFonts w:ascii="Arial Narrow" w:hAnsi="Arial Narrow"/>
        </w:rPr>
        <w:t xml:space="preserve"> wykształcenie </w:t>
      </w:r>
      <w:r w:rsidR="0097008F" w:rsidRPr="009861E8">
        <w:rPr>
          <w:rFonts w:ascii="Arial Narrow" w:hAnsi="Arial Narrow"/>
        </w:rPr>
        <w:t>zasadnicze</w:t>
      </w:r>
      <w:r w:rsidR="00C02952" w:rsidRPr="009861E8">
        <w:rPr>
          <w:rFonts w:ascii="Arial Narrow" w:hAnsi="Arial Narrow"/>
        </w:rPr>
        <w:t xml:space="preserve"> zawodowe </w:t>
      </w:r>
      <w:r w:rsidRPr="009861E8">
        <w:rPr>
          <w:rFonts w:ascii="Arial Narrow" w:hAnsi="Arial Narrow"/>
        </w:rPr>
        <w:t xml:space="preserve">tj. </w:t>
      </w:r>
      <w:r w:rsidR="00E4524A" w:rsidRPr="00B3438D">
        <w:rPr>
          <w:rFonts w:ascii="Arial Narrow" w:hAnsi="Arial Narrow"/>
        </w:rPr>
        <w:t>2</w:t>
      </w:r>
      <w:r w:rsidR="0097008F" w:rsidRPr="00B3438D">
        <w:rPr>
          <w:rFonts w:ascii="Arial Narrow" w:hAnsi="Arial Narrow"/>
        </w:rPr>
        <w:t>3,4</w:t>
      </w:r>
      <w:r w:rsidR="00017EDA" w:rsidRPr="00B3438D">
        <w:rPr>
          <w:rFonts w:ascii="Arial Narrow" w:hAnsi="Arial Narrow"/>
        </w:rPr>
        <w:t>%</w:t>
      </w:r>
      <w:r w:rsidR="00017EDA" w:rsidRPr="009861E8">
        <w:rPr>
          <w:rFonts w:ascii="Arial Narrow" w:hAnsi="Arial Narrow"/>
        </w:rPr>
        <w:t xml:space="preserve"> ogółu.</w:t>
      </w:r>
      <w:r w:rsidRPr="009861E8">
        <w:rPr>
          <w:rFonts w:ascii="Arial Narrow" w:hAnsi="Arial Narrow"/>
        </w:rPr>
        <w:t xml:space="preserve"> </w:t>
      </w:r>
    </w:p>
    <w:p w:rsidR="00C249E1" w:rsidRPr="00217C80" w:rsidRDefault="00C249E1" w:rsidP="00217C80">
      <w:pPr>
        <w:pStyle w:val="Tekstpodstawowy"/>
        <w:spacing w:line="276" w:lineRule="auto"/>
        <w:ind w:firstLine="540"/>
        <w:rPr>
          <w:rFonts w:ascii="Arial Narrow" w:hAnsi="Arial Narrow"/>
        </w:rPr>
      </w:pPr>
      <w:r w:rsidRPr="009861E8">
        <w:rPr>
          <w:rFonts w:ascii="Arial Narrow" w:hAnsi="Arial Narrow"/>
        </w:rPr>
        <w:t xml:space="preserve">Osoby z wykształceniem </w:t>
      </w:r>
      <w:r w:rsidR="0097008F" w:rsidRPr="009861E8">
        <w:rPr>
          <w:rFonts w:ascii="Arial Narrow" w:hAnsi="Arial Narrow"/>
        </w:rPr>
        <w:t>policealnym i średnim zawodowym</w:t>
      </w:r>
      <w:r w:rsidR="005564EB" w:rsidRPr="009861E8">
        <w:rPr>
          <w:rFonts w:ascii="Arial Narrow" w:hAnsi="Arial Narrow"/>
        </w:rPr>
        <w:t xml:space="preserve">  </w:t>
      </w:r>
      <w:r w:rsidRPr="009861E8">
        <w:rPr>
          <w:rFonts w:ascii="Arial Narrow" w:hAnsi="Arial Narrow"/>
        </w:rPr>
        <w:t xml:space="preserve">stanowiły </w:t>
      </w:r>
      <w:r w:rsidR="006457F6" w:rsidRPr="009861E8">
        <w:rPr>
          <w:rFonts w:ascii="Arial Narrow" w:hAnsi="Arial Narrow"/>
          <w:b/>
        </w:rPr>
        <w:t>2</w:t>
      </w:r>
      <w:r w:rsidR="005441F5" w:rsidRPr="009861E8">
        <w:rPr>
          <w:rFonts w:ascii="Arial Narrow" w:hAnsi="Arial Narrow"/>
          <w:b/>
        </w:rPr>
        <w:t>4,2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ogółu bezrobotnych (</w:t>
      </w:r>
      <w:r w:rsidR="006457F6" w:rsidRPr="009861E8">
        <w:rPr>
          <w:rFonts w:ascii="Arial Narrow" w:hAnsi="Arial Narrow"/>
        </w:rPr>
        <w:t>8</w:t>
      </w:r>
      <w:r w:rsidR="0097008F" w:rsidRPr="009861E8">
        <w:rPr>
          <w:rFonts w:ascii="Arial Narrow" w:hAnsi="Arial Narrow"/>
        </w:rPr>
        <w:t>19</w:t>
      </w:r>
      <w:r w:rsidRPr="009861E8">
        <w:rPr>
          <w:rFonts w:ascii="Arial Narrow" w:hAnsi="Arial Narrow"/>
        </w:rPr>
        <w:t xml:space="preserve"> os</w:t>
      </w:r>
      <w:r w:rsidR="0097008F" w:rsidRPr="009861E8">
        <w:rPr>
          <w:rFonts w:ascii="Arial Narrow" w:hAnsi="Arial Narrow"/>
        </w:rPr>
        <w:t>ób</w:t>
      </w:r>
      <w:r w:rsidRPr="009861E8">
        <w:rPr>
          <w:rFonts w:ascii="Arial Narrow" w:hAnsi="Arial Narrow"/>
        </w:rPr>
        <w:t xml:space="preserve">). </w:t>
      </w:r>
      <w:r w:rsidR="00B96438" w:rsidRPr="009861E8">
        <w:rPr>
          <w:rFonts w:ascii="Arial Narrow" w:hAnsi="Arial Narrow"/>
        </w:rPr>
        <w:t>Wskaźnik ten z</w:t>
      </w:r>
      <w:r w:rsidR="0097008F" w:rsidRPr="009861E8">
        <w:rPr>
          <w:rFonts w:ascii="Arial Narrow" w:hAnsi="Arial Narrow"/>
        </w:rPr>
        <w:t>mniejszył</w:t>
      </w:r>
      <w:r w:rsidR="00351E47" w:rsidRPr="009861E8">
        <w:rPr>
          <w:rFonts w:ascii="Arial Narrow" w:hAnsi="Arial Narrow"/>
        </w:rPr>
        <w:t xml:space="preserve"> się</w:t>
      </w:r>
      <w:r w:rsidR="00B96438" w:rsidRPr="009861E8">
        <w:rPr>
          <w:rFonts w:ascii="Arial Narrow" w:hAnsi="Arial Narrow"/>
        </w:rPr>
        <w:t xml:space="preserve"> o </w:t>
      </w:r>
      <w:r w:rsidR="006457F6" w:rsidRPr="009861E8">
        <w:rPr>
          <w:rFonts w:ascii="Arial Narrow" w:hAnsi="Arial Narrow"/>
        </w:rPr>
        <w:t>1,</w:t>
      </w:r>
      <w:r w:rsidR="00217C80">
        <w:rPr>
          <w:rFonts w:ascii="Arial Narrow" w:hAnsi="Arial Narrow"/>
        </w:rPr>
        <w:t>9</w:t>
      </w:r>
      <w:r w:rsidR="00B96438" w:rsidRPr="009861E8">
        <w:rPr>
          <w:rFonts w:ascii="Arial Narrow" w:hAnsi="Arial Narrow"/>
        </w:rPr>
        <w:t xml:space="preserve"> pkt procentowego w stosunku do roku ubiegłego.</w:t>
      </w:r>
      <w:r w:rsidR="00017EDA" w:rsidRPr="009861E8">
        <w:rPr>
          <w:rFonts w:ascii="Arial Narrow" w:hAnsi="Arial Narrow"/>
        </w:rPr>
        <w:t xml:space="preserve"> W dalszej kolejności figurowały osoby z wykształceniem </w:t>
      </w:r>
      <w:r w:rsidR="005564EB" w:rsidRPr="009861E8">
        <w:rPr>
          <w:rFonts w:ascii="Arial Narrow" w:hAnsi="Arial Narrow"/>
          <w:color w:val="000000"/>
          <w:szCs w:val="28"/>
        </w:rPr>
        <w:t>wyższym</w:t>
      </w:r>
      <w:r w:rsidR="005564EB" w:rsidRPr="009861E8">
        <w:rPr>
          <w:rFonts w:ascii="Arial Narrow" w:hAnsi="Arial Narrow"/>
        </w:rPr>
        <w:t xml:space="preserve"> </w:t>
      </w:r>
      <w:r w:rsidR="00017EDA" w:rsidRPr="009861E8">
        <w:rPr>
          <w:rFonts w:ascii="Arial Narrow" w:hAnsi="Arial Narrow"/>
        </w:rPr>
        <w:t xml:space="preserve">tj. </w:t>
      </w:r>
      <w:r w:rsidR="0097008F" w:rsidRPr="009861E8">
        <w:rPr>
          <w:rFonts w:ascii="Arial Narrow" w:hAnsi="Arial Narrow"/>
          <w:b/>
        </w:rPr>
        <w:t>19,3</w:t>
      </w:r>
      <w:r w:rsidR="001B51B3" w:rsidRPr="009861E8">
        <w:rPr>
          <w:rFonts w:ascii="Arial Narrow" w:hAnsi="Arial Narrow"/>
          <w:b/>
        </w:rPr>
        <w:t>%</w:t>
      </w:r>
      <w:r w:rsidR="001B51B3" w:rsidRPr="009861E8">
        <w:rPr>
          <w:rFonts w:ascii="Arial Narrow" w:hAnsi="Arial Narrow"/>
        </w:rPr>
        <w:t xml:space="preserve"> (</w:t>
      </w:r>
      <w:r w:rsidR="0097008F" w:rsidRPr="009861E8">
        <w:rPr>
          <w:rFonts w:ascii="Arial Narrow" w:hAnsi="Arial Narrow"/>
        </w:rPr>
        <w:t>652</w:t>
      </w:r>
      <w:r w:rsidR="001B51B3" w:rsidRPr="009861E8">
        <w:rPr>
          <w:rFonts w:ascii="Arial Narrow" w:hAnsi="Arial Narrow"/>
        </w:rPr>
        <w:t xml:space="preserve"> os</w:t>
      </w:r>
      <w:r w:rsidR="0097008F" w:rsidRPr="009861E8">
        <w:rPr>
          <w:rFonts w:ascii="Arial Narrow" w:hAnsi="Arial Narrow"/>
        </w:rPr>
        <w:t>oby</w:t>
      </w:r>
      <w:r w:rsidR="001B51B3" w:rsidRPr="009861E8">
        <w:rPr>
          <w:rFonts w:ascii="Arial Narrow" w:hAnsi="Arial Narrow"/>
        </w:rPr>
        <w:t xml:space="preserve">), jest to </w:t>
      </w:r>
      <w:r w:rsidR="00351E47" w:rsidRPr="009861E8">
        <w:rPr>
          <w:rFonts w:ascii="Arial Narrow" w:hAnsi="Arial Narrow"/>
        </w:rPr>
        <w:t>spadek</w:t>
      </w:r>
      <w:r w:rsidR="001B51B3" w:rsidRPr="009861E8">
        <w:rPr>
          <w:rFonts w:ascii="Arial Narrow" w:hAnsi="Arial Narrow"/>
        </w:rPr>
        <w:t xml:space="preserve"> o</w:t>
      </w:r>
      <w:r w:rsidR="00017EDA" w:rsidRPr="009861E8">
        <w:rPr>
          <w:rFonts w:ascii="Arial Narrow" w:hAnsi="Arial Narrow"/>
        </w:rPr>
        <w:t xml:space="preserve"> </w:t>
      </w:r>
      <w:r w:rsidR="00351E47" w:rsidRPr="009861E8">
        <w:rPr>
          <w:rFonts w:ascii="Arial Narrow" w:hAnsi="Arial Narrow"/>
        </w:rPr>
        <w:t>0</w:t>
      </w:r>
      <w:r w:rsidR="00017EDA" w:rsidRPr="009861E8">
        <w:rPr>
          <w:rFonts w:ascii="Arial Narrow" w:hAnsi="Arial Narrow"/>
        </w:rPr>
        <w:t>,</w:t>
      </w:r>
      <w:r w:rsidR="0097008F" w:rsidRPr="009861E8">
        <w:rPr>
          <w:rFonts w:ascii="Arial Narrow" w:hAnsi="Arial Narrow"/>
        </w:rPr>
        <w:t>2</w:t>
      </w:r>
      <w:r w:rsidR="00017EDA" w:rsidRPr="009861E8">
        <w:rPr>
          <w:rFonts w:ascii="Arial Narrow" w:hAnsi="Arial Narrow"/>
        </w:rPr>
        <w:t xml:space="preserve"> punktu procentowego w stosunku do analogicznego okresu roku </w:t>
      </w:r>
      <w:r w:rsidR="00DD41D1" w:rsidRPr="009861E8">
        <w:rPr>
          <w:rFonts w:ascii="Arial Narrow" w:hAnsi="Arial Narrow"/>
        </w:rPr>
        <w:t>2014</w:t>
      </w:r>
      <w:r w:rsidR="00017EDA" w:rsidRPr="009861E8">
        <w:rPr>
          <w:rFonts w:ascii="Arial Narrow" w:hAnsi="Arial Narrow"/>
        </w:rPr>
        <w:t xml:space="preserve">, kiedy zarejestrowanych było </w:t>
      </w:r>
      <w:r w:rsidR="006457F6" w:rsidRPr="00B3438D">
        <w:rPr>
          <w:rFonts w:ascii="Arial Narrow" w:hAnsi="Arial Narrow"/>
        </w:rPr>
        <w:t>19,5</w:t>
      </w:r>
      <w:r w:rsidR="00017EDA" w:rsidRPr="00B3438D">
        <w:rPr>
          <w:rFonts w:ascii="Arial Narrow" w:hAnsi="Arial Narrow"/>
        </w:rPr>
        <w:t>%</w:t>
      </w:r>
      <w:r w:rsidR="00017EDA" w:rsidRPr="009861E8">
        <w:rPr>
          <w:rFonts w:ascii="Arial Narrow" w:hAnsi="Arial Narrow"/>
        </w:rPr>
        <w:t xml:space="preserve"> bezrobotnych z wykształceniem </w:t>
      </w:r>
      <w:r w:rsidR="00351E47" w:rsidRPr="009861E8">
        <w:rPr>
          <w:rFonts w:ascii="Arial Narrow" w:hAnsi="Arial Narrow"/>
        </w:rPr>
        <w:t>wyższym</w:t>
      </w:r>
      <w:r w:rsidR="00017EDA" w:rsidRPr="009861E8">
        <w:rPr>
          <w:rFonts w:ascii="Arial Narrow" w:hAnsi="Arial Narrow"/>
        </w:rPr>
        <w:t>.</w:t>
      </w:r>
      <w:r w:rsidR="00217C80">
        <w:rPr>
          <w:rFonts w:ascii="Arial Narrow" w:hAnsi="Arial Narrow"/>
        </w:rPr>
        <w:t xml:space="preserve"> Bezrobotni z wykształceniem gimnazjalnym i niższym stanowiły </w:t>
      </w:r>
      <w:r w:rsidR="00217C80" w:rsidRPr="00217C80">
        <w:rPr>
          <w:rFonts w:ascii="Arial Narrow" w:hAnsi="Arial Narrow"/>
          <w:b/>
        </w:rPr>
        <w:t>18,9%</w:t>
      </w:r>
      <w:r w:rsidR="00217C80" w:rsidRPr="00217C80">
        <w:rPr>
          <w:rFonts w:ascii="Arial Narrow" w:hAnsi="Arial Narrow"/>
        </w:rPr>
        <w:t>.</w:t>
      </w:r>
      <w:r w:rsidR="00217C80">
        <w:rPr>
          <w:rFonts w:ascii="Arial Narrow" w:hAnsi="Arial Narrow"/>
          <w:b/>
        </w:rPr>
        <w:t xml:space="preserve"> </w:t>
      </w:r>
      <w:r w:rsidR="00217C80" w:rsidRPr="00217C80">
        <w:rPr>
          <w:rFonts w:ascii="Arial Narrow" w:hAnsi="Arial Narrow"/>
        </w:rPr>
        <w:t>Jest to wzrost o 1,4 pkt procentowego w stosunku do 2014 roku</w:t>
      </w:r>
      <w:r w:rsidR="00217C80">
        <w:rPr>
          <w:rFonts w:ascii="Arial Narrow" w:hAnsi="Arial Narrow"/>
        </w:rPr>
        <w:t xml:space="preserve">. </w:t>
      </w:r>
      <w:r w:rsidRPr="009861E8">
        <w:rPr>
          <w:rFonts w:ascii="Arial Narrow" w:hAnsi="Arial Narrow"/>
          <w:color w:val="000000"/>
        </w:rPr>
        <w:t>Osoby o najniższych kwalifikacjach (z wykształceniem podstawowym, gimnazjalnym i</w:t>
      </w:r>
      <w:r w:rsidR="007935AD" w:rsidRPr="009861E8">
        <w:rPr>
          <w:rFonts w:ascii="Arial Narrow" w:hAnsi="Arial Narrow"/>
          <w:color w:val="000000"/>
        </w:rPr>
        <w:t> </w:t>
      </w:r>
      <w:r w:rsidR="004320DE" w:rsidRPr="009861E8">
        <w:rPr>
          <w:rFonts w:ascii="Arial Narrow" w:hAnsi="Arial Narrow"/>
          <w:color w:val="000000"/>
        </w:rPr>
        <w:t xml:space="preserve">zasadniczym </w:t>
      </w:r>
      <w:r w:rsidRPr="009861E8">
        <w:rPr>
          <w:rFonts w:ascii="Arial Narrow" w:hAnsi="Arial Narrow"/>
          <w:color w:val="000000"/>
        </w:rPr>
        <w:t xml:space="preserve">zawodowym) stanowiły łącznie </w:t>
      </w:r>
      <w:r w:rsidR="006457F6" w:rsidRPr="009861E8">
        <w:rPr>
          <w:rFonts w:ascii="Arial Narrow" w:hAnsi="Arial Narrow"/>
          <w:b/>
          <w:color w:val="000000"/>
        </w:rPr>
        <w:t>4</w:t>
      </w:r>
      <w:r w:rsidR="0097008F" w:rsidRPr="009861E8">
        <w:rPr>
          <w:rFonts w:ascii="Arial Narrow" w:hAnsi="Arial Narrow"/>
          <w:b/>
          <w:color w:val="000000"/>
        </w:rPr>
        <w:t>3,8</w:t>
      </w:r>
      <w:r w:rsidRPr="009861E8">
        <w:rPr>
          <w:rFonts w:ascii="Arial Narrow" w:hAnsi="Arial Narrow"/>
          <w:b/>
          <w:color w:val="000000"/>
        </w:rPr>
        <w:t>%</w:t>
      </w:r>
      <w:r w:rsidRPr="009861E8">
        <w:rPr>
          <w:rFonts w:ascii="Arial Narrow" w:hAnsi="Arial Narrow"/>
          <w:color w:val="000000"/>
        </w:rPr>
        <w:t xml:space="preserve"> ogółu bezrobotnych.</w:t>
      </w:r>
      <w:r w:rsidR="00B96438" w:rsidRPr="009861E8">
        <w:rPr>
          <w:rFonts w:ascii="Arial Narrow" w:hAnsi="Arial Narrow"/>
          <w:color w:val="000000"/>
        </w:rPr>
        <w:t xml:space="preserve"> W </w:t>
      </w:r>
      <w:r w:rsidR="00DD41D1" w:rsidRPr="009861E8">
        <w:rPr>
          <w:rFonts w:ascii="Arial Narrow" w:hAnsi="Arial Narrow"/>
          <w:color w:val="000000"/>
        </w:rPr>
        <w:t>2014</w:t>
      </w:r>
      <w:r w:rsidR="00B96438" w:rsidRPr="009861E8">
        <w:rPr>
          <w:rFonts w:ascii="Arial Narrow" w:hAnsi="Arial Narrow"/>
          <w:color w:val="000000"/>
        </w:rPr>
        <w:t xml:space="preserve">r. wskaźnik ten wynosił </w:t>
      </w:r>
      <w:r w:rsidR="0097008F" w:rsidRPr="00B3438D">
        <w:rPr>
          <w:rFonts w:ascii="Arial Narrow" w:hAnsi="Arial Narrow"/>
          <w:color w:val="000000"/>
        </w:rPr>
        <w:t>40,9</w:t>
      </w:r>
      <w:r w:rsidR="00B96438" w:rsidRPr="00B3438D">
        <w:rPr>
          <w:rFonts w:ascii="Arial Narrow" w:hAnsi="Arial Narrow"/>
          <w:color w:val="000000"/>
        </w:rPr>
        <w:t>%.</w:t>
      </w:r>
    </w:p>
    <w:p w:rsidR="00C249E1" w:rsidRPr="009861E8" w:rsidRDefault="00C249E1" w:rsidP="00B538E1">
      <w:pPr>
        <w:pStyle w:val="Tekstpodstawowy"/>
        <w:spacing w:line="276" w:lineRule="auto"/>
        <w:ind w:firstLine="540"/>
        <w:rPr>
          <w:rFonts w:ascii="Arial Narrow" w:hAnsi="Arial Narrow"/>
          <w:szCs w:val="28"/>
        </w:rPr>
      </w:pPr>
      <w:r w:rsidRPr="009861E8">
        <w:rPr>
          <w:rFonts w:ascii="Arial Narrow" w:hAnsi="Arial Narrow"/>
          <w:color w:val="000000"/>
          <w:szCs w:val="28"/>
        </w:rPr>
        <w:t>Z danych przedstawionych w tabeli wynika, że najmniej liczną grupę stanowili bezrobotni z </w:t>
      </w:r>
      <w:r w:rsidRPr="009861E8">
        <w:rPr>
          <w:rFonts w:ascii="Arial Narrow" w:hAnsi="Arial Narrow"/>
          <w:szCs w:val="28"/>
        </w:rPr>
        <w:t>wykształc</w:t>
      </w:r>
      <w:r w:rsidR="000F2333" w:rsidRPr="009861E8">
        <w:rPr>
          <w:rFonts w:ascii="Arial Narrow" w:hAnsi="Arial Narrow"/>
          <w:szCs w:val="28"/>
        </w:rPr>
        <w:t xml:space="preserve">eniem </w:t>
      </w:r>
      <w:r w:rsidR="00177097" w:rsidRPr="009861E8">
        <w:rPr>
          <w:rFonts w:ascii="Arial Narrow" w:hAnsi="Arial Narrow"/>
          <w:szCs w:val="28"/>
        </w:rPr>
        <w:t>średnim ogólnokształcącym</w:t>
      </w:r>
      <w:r w:rsidRPr="009861E8">
        <w:rPr>
          <w:rFonts w:ascii="Arial Narrow" w:hAnsi="Arial Narrow"/>
          <w:szCs w:val="28"/>
        </w:rPr>
        <w:t xml:space="preserve"> </w:t>
      </w:r>
      <w:r w:rsidR="00177097" w:rsidRPr="009861E8">
        <w:rPr>
          <w:rFonts w:ascii="Arial Narrow" w:hAnsi="Arial Narrow"/>
          <w:b/>
          <w:szCs w:val="28"/>
        </w:rPr>
        <w:t>12,7</w:t>
      </w:r>
      <w:r w:rsidRPr="009861E8">
        <w:rPr>
          <w:rFonts w:ascii="Arial Narrow" w:hAnsi="Arial Narrow"/>
          <w:b/>
          <w:szCs w:val="28"/>
        </w:rPr>
        <w:t>%</w:t>
      </w:r>
      <w:r w:rsidRPr="009861E8">
        <w:rPr>
          <w:rFonts w:ascii="Arial Narrow" w:hAnsi="Arial Narrow"/>
          <w:szCs w:val="28"/>
        </w:rPr>
        <w:t xml:space="preserve"> (</w:t>
      </w:r>
      <w:r w:rsidR="00E4524A" w:rsidRPr="009861E8">
        <w:rPr>
          <w:rFonts w:ascii="Arial Narrow" w:hAnsi="Arial Narrow"/>
          <w:szCs w:val="28"/>
        </w:rPr>
        <w:t>spadek</w:t>
      </w:r>
      <w:r w:rsidRPr="009861E8">
        <w:rPr>
          <w:rFonts w:ascii="Arial Narrow" w:hAnsi="Arial Narrow"/>
          <w:szCs w:val="28"/>
        </w:rPr>
        <w:t xml:space="preserve"> o </w:t>
      </w:r>
      <w:r w:rsidR="00177097" w:rsidRPr="009861E8">
        <w:rPr>
          <w:rFonts w:ascii="Arial Narrow" w:hAnsi="Arial Narrow"/>
          <w:szCs w:val="28"/>
        </w:rPr>
        <w:t>0,8</w:t>
      </w:r>
      <w:r w:rsidRPr="009861E8">
        <w:rPr>
          <w:rFonts w:ascii="Arial Narrow" w:hAnsi="Arial Narrow"/>
          <w:szCs w:val="28"/>
        </w:rPr>
        <w:t xml:space="preserve"> punkt</w:t>
      </w:r>
      <w:r w:rsidR="00177097" w:rsidRPr="009861E8">
        <w:rPr>
          <w:rFonts w:ascii="Arial Narrow" w:hAnsi="Arial Narrow"/>
          <w:szCs w:val="28"/>
        </w:rPr>
        <w:t>u procentowego</w:t>
      </w:r>
      <w:r w:rsidR="005441F5" w:rsidRPr="009861E8">
        <w:rPr>
          <w:rFonts w:ascii="Arial Narrow" w:hAnsi="Arial Narrow"/>
          <w:szCs w:val="28"/>
        </w:rPr>
        <w:t xml:space="preserve"> </w:t>
      </w:r>
      <w:r w:rsidRPr="009861E8">
        <w:rPr>
          <w:rFonts w:ascii="Arial Narrow" w:hAnsi="Arial Narrow"/>
          <w:szCs w:val="28"/>
        </w:rPr>
        <w:t>w</w:t>
      </w:r>
      <w:r w:rsidR="006457F6" w:rsidRPr="009861E8">
        <w:rPr>
          <w:rFonts w:ascii="Arial Narrow" w:hAnsi="Arial Narrow"/>
          <w:szCs w:val="28"/>
        </w:rPr>
        <w:t> </w:t>
      </w:r>
      <w:r w:rsidRPr="009861E8">
        <w:rPr>
          <w:rFonts w:ascii="Arial Narrow" w:hAnsi="Arial Narrow"/>
          <w:szCs w:val="28"/>
        </w:rPr>
        <w:t xml:space="preserve">stosunku do ostatniego dnia czerwca </w:t>
      </w:r>
      <w:r w:rsidR="00DD41D1" w:rsidRPr="009861E8">
        <w:rPr>
          <w:rFonts w:ascii="Arial Narrow" w:hAnsi="Arial Narrow"/>
          <w:szCs w:val="28"/>
        </w:rPr>
        <w:t>2014</w:t>
      </w:r>
      <w:r w:rsidRPr="009861E8">
        <w:rPr>
          <w:rFonts w:ascii="Arial Narrow" w:hAnsi="Arial Narrow"/>
          <w:szCs w:val="28"/>
        </w:rPr>
        <w:t xml:space="preserve"> roku</w:t>
      </w:r>
      <w:r w:rsidR="00C02952" w:rsidRPr="009861E8">
        <w:rPr>
          <w:rFonts w:ascii="Arial Narrow" w:hAnsi="Arial Narrow"/>
          <w:szCs w:val="28"/>
        </w:rPr>
        <w:t>).</w:t>
      </w:r>
      <w:r w:rsidRPr="009861E8">
        <w:rPr>
          <w:rFonts w:ascii="Arial Narrow" w:hAnsi="Arial Narrow"/>
          <w:szCs w:val="28"/>
        </w:rPr>
        <w:t xml:space="preserve"> </w:t>
      </w:r>
    </w:p>
    <w:p w:rsidR="00C249E1" w:rsidRPr="009861E8" w:rsidRDefault="00C249E1" w:rsidP="008C4954">
      <w:pPr>
        <w:pStyle w:val="Tekstpodstawowy"/>
        <w:jc w:val="center"/>
        <w:rPr>
          <w:rFonts w:ascii="Arial Narrow" w:hAnsi="Arial Narrow"/>
          <w:sz w:val="20"/>
        </w:rPr>
      </w:pPr>
    </w:p>
    <w:p w:rsidR="00C249E1" w:rsidRPr="009861E8" w:rsidRDefault="00B91542" w:rsidP="00DE25A2">
      <w:pPr>
        <w:pStyle w:val="Tekstpodstawowy"/>
        <w:jc w:val="center"/>
        <w:rPr>
          <w:rFonts w:ascii="Arial Narrow" w:hAnsi="Arial Narrow"/>
        </w:rPr>
      </w:pPr>
      <w:r w:rsidRPr="009861E8">
        <w:rPr>
          <w:rFonts w:ascii="Arial Narrow" w:hAnsi="Arial Narrow"/>
          <w:noProof/>
        </w:rPr>
        <w:drawing>
          <wp:inline distT="0" distB="0" distL="0" distR="0" wp14:anchorId="54CA8323" wp14:editId="7815AC67">
            <wp:extent cx="6513195" cy="2105025"/>
            <wp:effectExtent l="0" t="0" r="1905" b="0"/>
            <wp:docPr id="11" name="Obiekt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A33AE7" w:rsidRPr="009861E8" w:rsidRDefault="00A33AE7" w:rsidP="00DE25A2">
      <w:pPr>
        <w:pStyle w:val="Tekstpodstawowy"/>
        <w:jc w:val="center"/>
        <w:rPr>
          <w:rFonts w:ascii="Arial Narrow" w:hAnsi="Arial Narrow"/>
          <w:sz w:val="18"/>
        </w:rPr>
      </w:pPr>
    </w:p>
    <w:p w:rsidR="00C249E1" w:rsidRPr="009861E8" w:rsidRDefault="00C249E1" w:rsidP="00217C80">
      <w:pPr>
        <w:pStyle w:val="Tekstpodstawowy"/>
        <w:numPr>
          <w:ilvl w:val="1"/>
          <w:numId w:val="8"/>
        </w:numPr>
        <w:tabs>
          <w:tab w:val="num" w:pos="426"/>
        </w:tabs>
        <w:ind w:left="426"/>
        <w:rPr>
          <w:rFonts w:ascii="Arial Narrow" w:hAnsi="Arial Narrow"/>
          <w:b/>
          <w:i/>
          <w:sz w:val="32"/>
          <w:szCs w:val="32"/>
        </w:rPr>
      </w:pPr>
      <w:r w:rsidRPr="009861E8">
        <w:rPr>
          <w:rFonts w:ascii="Arial Narrow" w:hAnsi="Arial Narrow"/>
          <w:b/>
          <w:i/>
          <w:sz w:val="32"/>
          <w:szCs w:val="32"/>
        </w:rPr>
        <w:t>Bezrobotni według wieku</w:t>
      </w:r>
    </w:p>
    <w:p w:rsidR="00C249E1" w:rsidRPr="009861E8" w:rsidRDefault="00C249E1" w:rsidP="00F36EFA">
      <w:pPr>
        <w:pStyle w:val="Tekstpodstawowy"/>
        <w:tabs>
          <w:tab w:val="num" w:pos="540"/>
        </w:tabs>
        <w:rPr>
          <w:rFonts w:ascii="Arial Narrow" w:hAnsi="Arial Narrow"/>
          <w:b/>
          <w:i/>
          <w:sz w:val="14"/>
          <w:szCs w:val="14"/>
        </w:rPr>
      </w:pPr>
    </w:p>
    <w:p w:rsidR="00C249E1" w:rsidRPr="009861E8" w:rsidRDefault="00C249E1" w:rsidP="002A0F4D">
      <w:pPr>
        <w:pStyle w:val="Tekstpodstawowy"/>
        <w:spacing w:line="276" w:lineRule="auto"/>
        <w:ind w:firstLine="540"/>
        <w:rPr>
          <w:rFonts w:ascii="Arial Narrow" w:hAnsi="Arial Narrow"/>
        </w:rPr>
      </w:pPr>
      <w:r w:rsidRPr="009861E8">
        <w:rPr>
          <w:rFonts w:ascii="Arial Narrow" w:hAnsi="Arial Narrow"/>
        </w:rPr>
        <w:t xml:space="preserve">W strukturze wiekowej bezrobocia zauważa się zdecydowaną przewagę ludzi młodych, w wieku od 25 do 34 lat – jest to grupa </w:t>
      </w:r>
      <w:r w:rsidR="0066107B" w:rsidRPr="009861E8">
        <w:rPr>
          <w:rFonts w:ascii="Arial Narrow" w:hAnsi="Arial Narrow"/>
        </w:rPr>
        <w:t>1.</w:t>
      </w:r>
      <w:r w:rsidR="00E04B51" w:rsidRPr="009861E8">
        <w:rPr>
          <w:rFonts w:ascii="Arial Narrow" w:hAnsi="Arial Narrow"/>
        </w:rPr>
        <w:t>181</w:t>
      </w:r>
      <w:r w:rsidRPr="009861E8">
        <w:rPr>
          <w:rFonts w:ascii="Arial Narrow" w:hAnsi="Arial Narrow"/>
        </w:rPr>
        <w:t xml:space="preserve"> osób, co stanowi </w:t>
      </w:r>
      <w:r w:rsidRPr="009861E8">
        <w:rPr>
          <w:rFonts w:ascii="Arial Narrow" w:hAnsi="Arial Narrow"/>
          <w:b/>
        </w:rPr>
        <w:t>3</w:t>
      </w:r>
      <w:r w:rsidR="00E04B51" w:rsidRPr="009861E8">
        <w:rPr>
          <w:rFonts w:ascii="Arial Narrow" w:hAnsi="Arial Narrow"/>
          <w:b/>
        </w:rPr>
        <w:t>5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ogółu bezrobotnych oraz w</w:t>
      </w:r>
      <w:r w:rsidR="0066107B" w:rsidRPr="009861E8">
        <w:rPr>
          <w:rFonts w:ascii="Arial Narrow" w:hAnsi="Arial Narrow"/>
        </w:rPr>
        <w:t> </w:t>
      </w:r>
      <w:r w:rsidRPr="009861E8">
        <w:rPr>
          <w:rFonts w:ascii="Arial Narrow" w:hAnsi="Arial Narrow"/>
        </w:rPr>
        <w:t>wieku 18</w:t>
      </w:r>
      <w:r w:rsidR="003568EA">
        <w:rPr>
          <w:rFonts w:ascii="Arial Narrow" w:hAnsi="Arial Narrow"/>
        </w:rPr>
        <w:t xml:space="preserve"> </w:t>
      </w:r>
      <w:r w:rsidRPr="009861E8">
        <w:rPr>
          <w:rFonts w:ascii="Arial Narrow" w:hAnsi="Arial Narrow"/>
        </w:rPr>
        <w:t>-</w:t>
      </w:r>
      <w:r w:rsidR="003568EA">
        <w:rPr>
          <w:rFonts w:ascii="Arial Narrow" w:hAnsi="Arial Narrow"/>
        </w:rPr>
        <w:t xml:space="preserve"> </w:t>
      </w:r>
      <w:r w:rsidRPr="009861E8">
        <w:rPr>
          <w:rFonts w:ascii="Arial Narrow" w:hAnsi="Arial Narrow"/>
        </w:rPr>
        <w:t xml:space="preserve">24 lata – </w:t>
      </w:r>
      <w:r w:rsidR="00E04B51" w:rsidRPr="009861E8">
        <w:rPr>
          <w:rFonts w:ascii="Arial Narrow" w:hAnsi="Arial Narrow"/>
          <w:b/>
        </w:rPr>
        <w:t>19</w:t>
      </w:r>
      <w:r w:rsidR="006457F6" w:rsidRPr="009861E8">
        <w:rPr>
          <w:rFonts w:ascii="Arial Narrow" w:hAnsi="Arial Narrow"/>
          <w:b/>
        </w:rPr>
        <w:t>,9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. Natomiast </w:t>
      </w:r>
      <w:r w:rsidR="006457F6" w:rsidRPr="009861E8">
        <w:rPr>
          <w:rFonts w:ascii="Arial Narrow" w:hAnsi="Arial Narrow"/>
          <w:b/>
        </w:rPr>
        <w:t>1</w:t>
      </w:r>
      <w:r w:rsidR="00E04B51" w:rsidRPr="009861E8">
        <w:rPr>
          <w:rFonts w:ascii="Arial Narrow" w:hAnsi="Arial Narrow"/>
          <w:b/>
        </w:rPr>
        <w:t>8,3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to bezrobotni w wieku po</w:t>
      </w:r>
      <w:r w:rsidR="00C02952" w:rsidRPr="009861E8">
        <w:rPr>
          <w:rFonts w:ascii="Arial Narrow" w:hAnsi="Arial Narrow"/>
        </w:rPr>
        <w:t>między</w:t>
      </w:r>
      <w:r w:rsidRPr="009861E8">
        <w:rPr>
          <w:rFonts w:ascii="Arial Narrow" w:hAnsi="Arial Narrow"/>
        </w:rPr>
        <w:t xml:space="preserve"> </w:t>
      </w:r>
      <w:r w:rsidR="00AF5560" w:rsidRPr="009861E8">
        <w:rPr>
          <w:rFonts w:ascii="Arial Narrow" w:hAnsi="Arial Narrow"/>
        </w:rPr>
        <w:t>35</w:t>
      </w:r>
      <w:r w:rsidR="00C02952" w:rsidRPr="009861E8">
        <w:rPr>
          <w:rFonts w:ascii="Arial Narrow" w:hAnsi="Arial Narrow"/>
        </w:rPr>
        <w:t xml:space="preserve"> - </w:t>
      </w:r>
      <w:r w:rsidR="00AF5560" w:rsidRPr="009861E8">
        <w:rPr>
          <w:rFonts w:ascii="Arial Narrow" w:hAnsi="Arial Narrow"/>
        </w:rPr>
        <w:t>44</w:t>
      </w:r>
      <w:r w:rsidRPr="009861E8">
        <w:rPr>
          <w:rFonts w:ascii="Arial Narrow" w:hAnsi="Arial Narrow"/>
        </w:rPr>
        <w:t xml:space="preserve"> rok</w:t>
      </w:r>
      <w:r w:rsidR="00C02952" w:rsidRPr="009861E8">
        <w:rPr>
          <w:rFonts w:ascii="Arial Narrow" w:hAnsi="Arial Narrow"/>
        </w:rPr>
        <w:t>iem</w:t>
      </w:r>
      <w:r w:rsidRPr="009861E8">
        <w:rPr>
          <w:rFonts w:ascii="Arial Narrow" w:hAnsi="Arial Narrow"/>
        </w:rPr>
        <w:t xml:space="preserve"> życia, a </w:t>
      </w:r>
      <w:r w:rsidR="006457F6" w:rsidRPr="009861E8">
        <w:rPr>
          <w:rFonts w:ascii="Arial Narrow" w:hAnsi="Arial Narrow"/>
          <w:b/>
        </w:rPr>
        <w:t>1</w:t>
      </w:r>
      <w:r w:rsidR="00E04B51" w:rsidRPr="009861E8">
        <w:rPr>
          <w:rFonts w:ascii="Arial Narrow" w:hAnsi="Arial Narrow"/>
          <w:b/>
        </w:rPr>
        <w:t>3</w:t>
      </w:r>
      <w:r w:rsidR="006457F6" w:rsidRPr="009861E8">
        <w:rPr>
          <w:rFonts w:ascii="Arial Narrow" w:hAnsi="Arial Narrow"/>
          <w:b/>
        </w:rPr>
        <w:t>,9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 osoby w wieku </w:t>
      </w:r>
      <w:r w:rsidR="00AF5560" w:rsidRPr="009861E8">
        <w:rPr>
          <w:rFonts w:ascii="Arial Narrow" w:hAnsi="Arial Narrow"/>
        </w:rPr>
        <w:t>4</w:t>
      </w:r>
      <w:r w:rsidRPr="009861E8">
        <w:rPr>
          <w:rFonts w:ascii="Arial Narrow" w:hAnsi="Arial Narrow"/>
        </w:rPr>
        <w:t>5-</w:t>
      </w:r>
      <w:r w:rsidR="00AF5560" w:rsidRPr="009861E8">
        <w:rPr>
          <w:rFonts w:ascii="Arial Narrow" w:hAnsi="Arial Narrow"/>
        </w:rPr>
        <w:t>5</w:t>
      </w:r>
      <w:r w:rsidR="006365D8" w:rsidRPr="009861E8">
        <w:rPr>
          <w:rFonts w:ascii="Arial Narrow" w:hAnsi="Arial Narrow"/>
        </w:rPr>
        <w:t>4 lata.</w:t>
      </w:r>
      <w:r w:rsidR="006D4143" w:rsidRPr="009861E8">
        <w:rPr>
          <w:rFonts w:ascii="Arial Narrow" w:hAnsi="Arial Narrow"/>
        </w:rPr>
        <w:t xml:space="preserve"> Najmniej liczną grupę bezrobotnych stanowiły osoby w przedziale wieku 55</w:t>
      </w:r>
      <w:r w:rsidR="003568EA">
        <w:rPr>
          <w:rFonts w:ascii="Arial Narrow" w:hAnsi="Arial Narrow"/>
        </w:rPr>
        <w:t xml:space="preserve"> </w:t>
      </w:r>
      <w:r w:rsidR="006D4143" w:rsidRPr="009861E8">
        <w:rPr>
          <w:rFonts w:ascii="Arial Narrow" w:hAnsi="Arial Narrow"/>
        </w:rPr>
        <w:t>-</w:t>
      </w:r>
      <w:r w:rsidR="003568EA">
        <w:rPr>
          <w:rFonts w:ascii="Arial Narrow" w:hAnsi="Arial Narrow"/>
        </w:rPr>
        <w:t xml:space="preserve"> </w:t>
      </w:r>
      <w:r w:rsidR="006D4143" w:rsidRPr="009861E8">
        <w:rPr>
          <w:rFonts w:ascii="Arial Narrow" w:hAnsi="Arial Narrow"/>
        </w:rPr>
        <w:t xml:space="preserve">59 lat tj. </w:t>
      </w:r>
      <w:r w:rsidR="006D4143" w:rsidRPr="009861E8">
        <w:rPr>
          <w:rFonts w:ascii="Arial Narrow" w:hAnsi="Arial Narrow"/>
          <w:b/>
        </w:rPr>
        <w:t>8,9%</w:t>
      </w:r>
      <w:r w:rsidR="006D4143" w:rsidRPr="009861E8">
        <w:rPr>
          <w:rFonts w:ascii="Arial Narrow" w:hAnsi="Arial Narrow"/>
        </w:rPr>
        <w:t xml:space="preserve"> oraz osoby po 60 roku życia – </w:t>
      </w:r>
      <w:r w:rsidR="006D4143" w:rsidRPr="009861E8">
        <w:rPr>
          <w:rFonts w:ascii="Arial Narrow" w:hAnsi="Arial Narrow"/>
          <w:b/>
        </w:rPr>
        <w:t>4%</w:t>
      </w:r>
      <w:r w:rsidR="006D4143" w:rsidRPr="009861E8">
        <w:rPr>
          <w:rFonts w:ascii="Arial Narrow" w:hAnsi="Arial Narrow"/>
        </w:rPr>
        <w:t>.</w:t>
      </w:r>
    </w:p>
    <w:p w:rsidR="006D4143" w:rsidRPr="009861E8" w:rsidRDefault="006D4143" w:rsidP="002A0F4D">
      <w:pPr>
        <w:pStyle w:val="Tekstpodstawowy"/>
        <w:spacing w:line="276" w:lineRule="auto"/>
        <w:ind w:firstLine="540"/>
        <w:rPr>
          <w:rFonts w:ascii="Arial Narrow" w:hAnsi="Arial Narrow"/>
        </w:rPr>
      </w:pPr>
    </w:p>
    <w:p w:rsidR="006D4143" w:rsidRPr="009861E8" w:rsidRDefault="006D4143" w:rsidP="00F36EFA">
      <w:pPr>
        <w:pStyle w:val="Tekstpodstawowy"/>
        <w:ind w:firstLine="540"/>
        <w:rPr>
          <w:rFonts w:ascii="Arial Narrow" w:hAnsi="Arial Narrow"/>
        </w:rPr>
      </w:pPr>
    </w:p>
    <w:p w:rsidR="006D4143" w:rsidRPr="009861E8" w:rsidRDefault="006D4143" w:rsidP="00F36EFA">
      <w:pPr>
        <w:pStyle w:val="Tekstpodstawowy"/>
        <w:ind w:firstLine="540"/>
        <w:rPr>
          <w:rFonts w:ascii="Arial Narrow" w:hAnsi="Arial Narrow"/>
        </w:rPr>
      </w:pPr>
    </w:p>
    <w:p w:rsidR="006D4143" w:rsidRPr="009861E8" w:rsidRDefault="006D4143" w:rsidP="00F36EFA">
      <w:pPr>
        <w:pStyle w:val="Tekstpodstawowy"/>
        <w:ind w:firstLine="540"/>
        <w:rPr>
          <w:rFonts w:ascii="Arial Narrow" w:hAnsi="Arial Narrow"/>
        </w:rPr>
      </w:pPr>
    </w:p>
    <w:p w:rsidR="006D4143" w:rsidRPr="009861E8" w:rsidRDefault="006D4143" w:rsidP="00F36EFA">
      <w:pPr>
        <w:pStyle w:val="Tekstpodstawowy"/>
        <w:ind w:firstLine="540"/>
        <w:rPr>
          <w:rFonts w:ascii="Arial Narrow" w:hAnsi="Arial Narrow"/>
        </w:rPr>
      </w:pPr>
    </w:p>
    <w:p w:rsidR="006D4143" w:rsidRPr="009861E8" w:rsidRDefault="006D4143" w:rsidP="00F36EFA">
      <w:pPr>
        <w:pStyle w:val="Tekstpodstawowy"/>
        <w:ind w:firstLine="540"/>
        <w:rPr>
          <w:rFonts w:ascii="Arial Narrow" w:hAnsi="Arial Narrow"/>
        </w:rPr>
      </w:pPr>
    </w:p>
    <w:p w:rsidR="006D4143" w:rsidRPr="009861E8" w:rsidRDefault="006D4143" w:rsidP="002A0F4D">
      <w:pPr>
        <w:pStyle w:val="Tekstpodstawowy"/>
        <w:rPr>
          <w:rFonts w:ascii="Arial Narrow" w:hAnsi="Arial Narrow"/>
        </w:rPr>
      </w:pPr>
    </w:p>
    <w:p w:rsidR="006D4143" w:rsidRPr="009861E8" w:rsidRDefault="006D4143" w:rsidP="00F36EFA">
      <w:pPr>
        <w:pStyle w:val="Tekstpodstawowy"/>
        <w:ind w:firstLine="540"/>
        <w:rPr>
          <w:rFonts w:ascii="Arial Narrow" w:hAnsi="Arial Narrow"/>
        </w:rPr>
      </w:pPr>
    </w:p>
    <w:p w:rsidR="006D4143" w:rsidRPr="009861E8" w:rsidRDefault="006D4143" w:rsidP="00F36EFA">
      <w:pPr>
        <w:pStyle w:val="Tekstpodstawowy"/>
        <w:ind w:firstLine="540"/>
        <w:rPr>
          <w:rFonts w:ascii="Arial Narrow" w:hAnsi="Arial Narrow"/>
        </w:rPr>
      </w:pPr>
    </w:p>
    <w:p w:rsidR="00C249E1" w:rsidRPr="009861E8" w:rsidRDefault="00C249E1" w:rsidP="00F36EFA">
      <w:pPr>
        <w:pStyle w:val="Tekstpodstawowy"/>
        <w:rPr>
          <w:rFonts w:ascii="Arial Narrow" w:hAnsi="Arial Narrow"/>
          <w:i/>
          <w:sz w:val="2"/>
          <w:szCs w:val="16"/>
        </w:rPr>
      </w:pPr>
    </w:p>
    <w:p w:rsidR="00C249E1" w:rsidRPr="009861E8" w:rsidRDefault="00C249E1" w:rsidP="00F36EFA">
      <w:pPr>
        <w:pStyle w:val="Tekstpodstawowy"/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t>Bezrobotni według wieku – 30 .06.</w:t>
      </w:r>
      <w:r w:rsidR="00DD41D1" w:rsidRPr="009861E8">
        <w:rPr>
          <w:rFonts w:ascii="Arial Narrow" w:hAnsi="Arial Narrow"/>
          <w:i/>
          <w:sz w:val="24"/>
          <w:szCs w:val="24"/>
        </w:rPr>
        <w:t>2015</w:t>
      </w:r>
      <w:r w:rsidRPr="009861E8">
        <w:rPr>
          <w:rFonts w:ascii="Arial Narrow" w:hAnsi="Arial Narrow"/>
          <w:i/>
          <w:sz w:val="24"/>
          <w:szCs w:val="24"/>
        </w:rPr>
        <w:t>r.</w:t>
      </w:r>
    </w:p>
    <w:tbl>
      <w:tblPr>
        <w:tblW w:w="5037" w:type="pct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17"/>
        <w:gridCol w:w="3450"/>
        <w:gridCol w:w="1803"/>
        <w:gridCol w:w="3552"/>
      </w:tblGrid>
      <w:tr w:rsidR="00C249E1" w:rsidRPr="009861E8" w:rsidTr="00412A96">
        <w:trPr>
          <w:trHeight w:val="470"/>
        </w:trPr>
        <w:tc>
          <w:tcPr>
            <w:tcW w:w="77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655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Wiek w latach</w:t>
            </w:r>
          </w:p>
        </w:tc>
        <w:tc>
          <w:tcPr>
            <w:tcW w:w="865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704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</w:tr>
      <w:tr w:rsidR="006457F6" w:rsidRPr="009861E8" w:rsidTr="00412A96">
        <w:trPr>
          <w:trHeight w:val="424"/>
        </w:trPr>
        <w:tc>
          <w:tcPr>
            <w:tcW w:w="77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FFFF" w:themeFill="background1"/>
            <w:vAlign w:val="bottom"/>
          </w:tcPr>
          <w:p w:rsidR="006457F6" w:rsidRPr="009861E8" w:rsidRDefault="006457F6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65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6457F6" w:rsidRPr="009861E8" w:rsidRDefault="006457F6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18-24</w:t>
            </w:r>
          </w:p>
        </w:tc>
        <w:tc>
          <w:tcPr>
            <w:tcW w:w="86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457F6" w:rsidRPr="009861E8" w:rsidRDefault="001C67A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674</w:t>
            </w:r>
          </w:p>
        </w:tc>
        <w:tc>
          <w:tcPr>
            <w:tcW w:w="170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5441F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19,9%</w:t>
            </w:r>
          </w:p>
        </w:tc>
      </w:tr>
      <w:tr w:rsidR="006457F6" w:rsidRPr="009861E8" w:rsidTr="00412A96">
        <w:trPr>
          <w:trHeight w:val="424"/>
        </w:trPr>
        <w:tc>
          <w:tcPr>
            <w:tcW w:w="77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457F6" w:rsidRPr="009861E8" w:rsidRDefault="006457F6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65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457F6" w:rsidRPr="009861E8" w:rsidRDefault="006457F6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25-34</w:t>
            </w:r>
          </w:p>
        </w:tc>
        <w:tc>
          <w:tcPr>
            <w:tcW w:w="86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1C67A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1181</w:t>
            </w:r>
          </w:p>
        </w:tc>
        <w:tc>
          <w:tcPr>
            <w:tcW w:w="170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6457F6" w:rsidP="001C67A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</w:t>
            </w:r>
            <w:r w:rsidR="001C67AD" w:rsidRPr="009861E8">
              <w:rPr>
                <w:rFonts w:ascii="Arial Narrow" w:hAnsi="Arial Narrow" w:cs="Arial"/>
                <w:sz w:val="26"/>
                <w:szCs w:val="26"/>
              </w:rPr>
              <w:t>5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457F6" w:rsidRPr="009861E8" w:rsidTr="00412A96">
        <w:trPr>
          <w:trHeight w:val="424"/>
        </w:trPr>
        <w:tc>
          <w:tcPr>
            <w:tcW w:w="77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6457F6" w:rsidRPr="009861E8" w:rsidRDefault="006457F6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65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6457F6" w:rsidRPr="009861E8" w:rsidRDefault="006457F6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35-44</w:t>
            </w:r>
          </w:p>
        </w:tc>
        <w:tc>
          <w:tcPr>
            <w:tcW w:w="86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457F6" w:rsidRPr="009861E8" w:rsidRDefault="001C67A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617</w:t>
            </w:r>
          </w:p>
        </w:tc>
        <w:tc>
          <w:tcPr>
            <w:tcW w:w="170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6457F6" w:rsidP="005441F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1C67AD" w:rsidRPr="009861E8">
              <w:rPr>
                <w:rFonts w:ascii="Arial Narrow" w:hAnsi="Arial Narrow" w:cs="Arial"/>
                <w:sz w:val="26"/>
                <w:szCs w:val="26"/>
              </w:rPr>
              <w:t>8,</w:t>
            </w:r>
            <w:r w:rsidR="005441F5" w:rsidRPr="009861E8">
              <w:rPr>
                <w:rFonts w:ascii="Arial Narrow" w:hAnsi="Arial Narrow" w:cs="Arial"/>
                <w:sz w:val="26"/>
                <w:szCs w:val="26"/>
              </w:rPr>
              <w:t>3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457F6" w:rsidRPr="009861E8" w:rsidTr="00412A96">
        <w:trPr>
          <w:trHeight w:val="424"/>
        </w:trPr>
        <w:tc>
          <w:tcPr>
            <w:tcW w:w="77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457F6" w:rsidRPr="009861E8" w:rsidRDefault="006457F6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65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457F6" w:rsidRPr="009861E8" w:rsidRDefault="006457F6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45-54</w:t>
            </w:r>
          </w:p>
        </w:tc>
        <w:tc>
          <w:tcPr>
            <w:tcW w:w="86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1C67A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470</w:t>
            </w:r>
          </w:p>
        </w:tc>
        <w:tc>
          <w:tcPr>
            <w:tcW w:w="170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5441F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13,9</w:t>
            </w:r>
            <w:r w:rsidR="006457F6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457F6" w:rsidRPr="009861E8" w:rsidTr="00412A96">
        <w:trPr>
          <w:trHeight w:val="424"/>
        </w:trPr>
        <w:tc>
          <w:tcPr>
            <w:tcW w:w="77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6457F6" w:rsidRPr="009861E8" w:rsidRDefault="006457F6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65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6457F6" w:rsidRPr="009861E8" w:rsidRDefault="006457F6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55-59</w:t>
            </w:r>
          </w:p>
        </w:tc>
        <w:tc>
          <w:tcPr>
            <w:tcW w:w="86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6457F6" w:rsidRPr="009861E8" w:rsidRDefault="001C67A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299</w:t>
            </w:r>
          </w:p>
        </w:tc>
        <w:tc>
          <w:tcPr>
            <w:tcW w:w="170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5441F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8,9</w:t>
            </w:r>
            <w:r w:rsidR="006457F6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457F6" w:rsidRPr="009861E8" w:rsidTr="00412A96">
        <w:trPr>
          <w:trHeight w:val="424"/>
        </w:trPr>
        <w:tc>
          <w:tcPr>
            <w:tcW w:w="77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457F6" w:rsidRPr="009861E8" w:rsidRDefault="006457F6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65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6457F6" w:rsidRPr="009861E8" w:rsidRDefault="006457F6" w:rsidP="001C67AD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60</w:t>
            </w:r>
            <w:r w:rsidR="001C67AD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 lat i </w:t>
            </w:r>
            <w:proofErr w:type="spellStart"/>
            <w:r w:rsidR="001C67AD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wiecej</w:t>
            </w:r>
            <w:proofErr w:type="spellEnd"/>
          </w:p>
        </w:tc>
        <w:tc>
          <w:tcPr>
            <w:tcW w:w="86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1C67A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136</w:t>
            </w:r>
          </w:p>
        </w:tc>
        <w:tc>
          <w:tcPr>
            <w:tcW w:w="170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6457F6" w:rsidP="006457F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4%</w:t>
            </w:r>
          </w:p>
        </w:tc>
      </w:tr>
      <w:tr w:rsidR="00C249E1" w:rsidRPr="009861E8" w:rsidTr="00412A96">
        <w:trPr>
          <w:trHeight w:val="424"/>
        </w:trPr>
        <w:tc>
          <w:tcPr>
            <w:tcW w:w="2430" w:type="pct"/>
            <w:gridSpan w:val="2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bottom"/>
          </w:tcPr>
          <w:p w:rsidR="00C249E1" w:rsidRPr="009861E8" w:rsidRDefault="00C249E1" w:rsidP="0006685D">
            <w:pPr>
              <w:jc w:val="right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Razem</w:t>
            </w:r>
            <w:r w:rsidR="0006685D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86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6457F6" w:rsidP="00914CC7">
            <w:pPr>
              <w:jc w:val="center"/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noProof/>
                <w:snapToGrid w:val="0"/>
                <w:color w:val="000000"/>
                <w:sz w:val="26"/>
                <w:szCs w:val="26"/>
              </w:rPr>
              <w:t>3.</w:t>
            </w:r>
            <w:r w:rsidR="001C67AD" w:rsidRPr="009861E8">
              <w:rPr>
                <w:rFonts w:ascii="Arial Narrow" w:hAnsi="Arial Narrow"/>
                <w:b/>
                <w:bCs/>
                <w:noProof/>
                <w:snapToGrid w:val="0"/>
                <w:color w:val="000000"/>
                <w:sz w:val="26"/>
                <w:szCs w:val="26"/>
              </w:rPr>
              <w:t>377</w:t>
            </w:r>
          </w:p>
        </w:tc>
        <w:tc>
          <w:tcPr>
            <w:tcW w:w="170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914CC7">
            <w:pPr>
              <w:jc w:val="center"/>
              <w:rPr>
                <w:rFonts w:ascii="Arial Narrow" w:hAnsi="Arial Narrow"/>
                <w:b/>
                <w:bCs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napToGrid w:val="0"/>
                <w:color w:val="000000"/>
                <w:sz w:val="26"/>
                <w:szCs w:val="26"/>
              </w:rPr>
              <w:t>100%</w:t>
            </w:r>
          </w:p>
        </w:tc>
      </w:tr>
    </w:tbl>
    <w:p w:rsidR="00217C80" w:rsidRDefault="00217C80" w:rsidP="00217C80">
      <w:pPr>
        <w:pStyle w:val="Akapitzlist"/>
        <w:tabs>
          <w:tab w:val="num" w:pos="1211"/>
        </w:tabs>
        <w:ind w:left="426"/>
        <w:rPr>
          <w:rFonts w:ascii="Arial Narrow" w:hAnsi="Arial Narrow"/>
          <w:b/>
          <w:i/>
          <w:color w:val="000000"/>
          <w:sz w:val="32"/>
          <w:szCs w:val="32"/>
        </w:rPr>
      </w:pPr>
    </w:p>
    <w:p w:rsidR="00217C80" w:rsidRDefault="00217C80" w:rsidP="00217C80">
      <w:pPr>
        <w:pStyle w:val="Akapitzlist"/>
        <w:tabs>
          <w:tab w:val="num" w:pos="1211"/>
        </w:tabs>
        <w:ind w:left="426"/>
        <w:rPr>
          <w:rFonts w:ascii="Arial Narrow" w:hAnsi="Arial Narrow"/>
          <w:b/>
          <w:i/>
          <w:color w:val="000000"/>
          <w:sz w:val="32"/>
          <w:szCs w:val="32"/>
        </w:rPr>
      </w:pPr>
    </w:p>
    <w:p w:rsidR="00C249E1" w:rsidRPr="008B06B8" w:rsidRDefault="00C249E1" w:rsidP="00217C80">
      <w:pPr>
        <w:pStyle w:val="Akapitzlist"/>
        <w:numPr>
          <w:ilvl w:val="1"/>
          <w:numId w:val="8"/>
        </w:numPr>
        <w:tabs>
          <w:tab w:val="num" w:pos="426"/>
        </w:tabs>
        <w:ind w:left="426" w:hanging="426"/>
        <w:rPr>
          <w:rFonts w:ascii="Arial Narrow" w:hAnsi="Arial Narrow"/>
          <w:b/>
          <w:i/>
          <w:color w:val="000000"/>
          <w:sz w:val="32"/>
          <w:szCs w:val="32"/>
        </w:rPr>
      </w:pPr>
      <w:r w:rsidRPr="008B06B8">
        <w:rPr>
          <w:rFonts w:ascii="Arial Narrow" w:hAnsi="Arial Narrow"/>
          <w:b/>
          <w:i/>
          <w:color w:val="000000"/>
          <w:sz w:val="32"/>
          <w:szCs w:val="32"/>
        </w:rPr>
        <w:t>Bezrobotni według stażu pracy.</w:t>
      </w:r>
    </w:p>
    <w:p w:rsidR="00C249E1" w:rsidRDefault="00C249E1" w:rsidP="00F36EFA">
      <w:pPr>
        <w:ind w:left="142"/>
        <w:rPr>
          <w:rFonts w:ascii="Arial Narrow" w:hAnsi="Arial Narrow"/>
          <w:b/>
          <w:i/>
          <w:sz w:val="14"/>
          <w:szCs w:val="14"/>
        </w:rPr>
      </w:pPr>
    </w:p>
    <w:p w:rsidR="00217C80" w:rsidRPr="009861E8" w:rsidRDefault="00217C80" w:rsidP="00F36EFA">
      <w:pPr>
        <w:ind w:left="142"/>
        <w:rPr>
          <w:rFonts w:ascii="Arial Narrow" w:hAnsi="Arial Narrow"/>
          <w:b/>
          <w:i/>
          <w:sz w:val="14"/>
          <w:szCs w:val="14"/>
        </w:rPr>
      </w:pPr>
    </w:p>
    <w:p w:rsidR="00C249E1" w:rsidRDefault="00C249E1" w:rsidP="002A0F4D">
      <w:pPr>
        <w:pStyle w:val="Tekstpodstawowy"/>
        <w:spacing w:line="276" w:lineRule="auto"/>
        <w:ind w:firstLine="540"/>
        <w:rPr>
          <w:rFonts w:ascii="Arial Narrow" w:hAnsi="Arial Narrow"/>
        </w:rPr>
      </w:pPr>
      <w:r w:rsidRPr="009861E8">
        <w:rPr>
          <w:rFonts w:ascii="Arial Narrow" w:hAnsi="Arial Narrow"/>
        </w:rPr>
        <w:t>Według stanu na dzień 30.06.</w:t>
      </w:r>
      <w:r w:rsidR="00DD41D1" w:rsidRPr="009861E8">
        <w:rPr>
          <w:rFonts w:ascii="Arial Narrow" w:hAnsi="Arial Narrow"/>
        </w:rPr>
        <w:t>2015</w:t>
      </w:r>
      <w:r w:rsidRPr="009861E8">
        <w:rPr>
          <w:rFonts w:ascii="Arial Narrow" w:hAnsi="Arial Narrow"/>
        </w:rPr>
        <w:t xml:space="preserve">r. spośród zarejestrowanych bezrobotnych najliczniejszą grupę stanowiły osoby bez stażu pracy– </w:t>
      </w:r>
      <w:r w:rsidR="00FA491F" w:rsidRPr="009861E8">
        <w:rPr>
          <w:rFonts w:ascii="Arial Narrow" w:hAnsi="Arial Narrow"/>
          <w:b/>
        </w:rPr>
        <w:t>27,3</w:t>
      </w:r>
      <w:r w:rsidRPr="009861E8">
        <w:rPr>
          <w:rFonts w:ascii="Arial Narrow" w:hAnsi="Arial Narrow"/>
          <w:b/>
        </w:rPr>
        <w:t>%.</w:t>
      </w:r>
      <w:r w:rsidRPr="009861E8">
        <w:rPr>
          <w:rFonts w:ascii="Arial Narrow" w:hAnsi="Arial Narrow"/>
        </w:rPr>
        <w:t xml:space="preserve"> Drugą grupą pod względem wielkości omawianego zjawiska byli bezrobotni ze stażem pracy od 1 roku do 5 lat (</w:t>
      </w:r>
      <w:r w:rsidR="006457F6" w:rsidRPr="009861E8">
        <w:rPr>
          <w:rFonts w:ascii="Arial Narrow" w:hAnsi="Arial Narrow"/>
          <w:b/>
        </w:rPr>
        <w:t>2</w:t>
      </w:r>
      <w:r w:rsidR="00FA491F" w:rsidRPr="009861E8">
        <w:rPr>
          <w:rFonts w:ascii="Arial Narrow" w:hAnsi="Arial Narrow"/>
          <w:b/>
        </w:rPr>
        <w:t>0,5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>), a następnie bezrobotni ze stażem pracy poniżej 1 roku (</w:t>
      </w:r>
      <w:r w:rsidR="006457F6" w:rsidRPr="009861E8">
        <w:rPr>
          <w:rFonts w:ascii="Arial Narrow" w:hAnsi="Arial Narrow"/>
          <w:b/>
        </w:rPr>
        <w:t>18,</w:t>
      </w:r>
      <w:r w:rsidR="00FA491F" w:rsidRPr="009861E8">
        <w:rPr>
          <w:rFonts w:ascii="Arial Narrow" w:hAnsi="Arial Narrow"/>
          <w:b/>
        </w:rPr>
        <w:t>7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>), ze stażem od 5 do 10 lat (</w:t>
      </w:r>
      <w:r w:rsidR="00FA491F" w:rsidRPr="009861E8">
        <w:rPr>
          <w:rFonts w:ascii="Arial Narrow" w:hAnsi="Arial Narrow"/>
          <w:b/>
        </w:rPr>
        <w:t>11,3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>) oraz od 10 do 20 lat (</w:t>
      </w:r>
      <w:r w:rsidR="00FA491F" w:rsidRPr="009861E8">
        <w:rPr>
          <w:rFonts w:ascii="Arial Narrow" w:hAnsi="Arial Narrow"/>
          <w:b/>
        </w:rPr>
        <w:t>10,9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). </w:t>
      </w:r>
      <w:r w:rsidR="009861E8">
        <w:rPr>
          <w:rFonts w:ascii="Arial Narrow" w:hAnsi="Arial Narrow"/>
        </w:rPr>
        <w:t>Osoby ze stażem od 20 do 30 lat</w:t>
      </w:r>
      <w:r w:rsidR="00217C80">
        <w:rPr>
          <w:rFonts w:ascii="Arial Narrow" w:hAnsi="Arial Narrow"/>
        </w:rPr>
        <w:t xml:space="preserve"> </w:t>
      </w:r>
      <w:r w:rsidR="009861E8">
        <w:rPr>
          <w:rFonts w:ascii="Arial Narrow" w:hAnsi="Arial Narrow"/>
        </w:rPr>
        <w:t xml:space="preserve">stanowili </w:t>
      </w:r>
      <w:r w:rsidR="009861E8" w:rsidRPr="009861E8">
        <w:rPr>
          <w:rFonts w:ascii="Arial Narrow" w:hAnsi="Arial Narrow"/>
          <w:b/>
        </w:rPr>
        <w:t>7,6%</w:t>
      </w:r>
      <w:r w:rsidR="009861E8">
        <w:rPr>
          <w:rFonts w:ascii="Arial Narrow" w:hAnsi="Arial Narrow"/>
        </w:rPr>
        <w:t xml:space="preserve"> ogółu zarejestrowanych. </w:t>
      </w:r>
      <w:r w:rsidRPr="009861E8">
        <w:rPr>
          <w:rFonts w:ascii="Arial Narrow" w:hAnsi="Arial Narrow"/>
        </w:rPr>
        <w:t>Najmniej liczną grupę stanowili bezrobotni, którzy przepracowali ponad 30 lat (</w:t>
      </w:r>
      <w:r w:rsidR="00FA491F" w:rsidRPr="009861E8">
        <w:rPr>
          <w:rFonts w:ascii="Arial Narrow" w:hAnsi="Arial Narrow"/>
          <w:b/>
        </w:rPr>
        <w:t>3</w:t>
      </w:r>
      <w:r w:rsidR="001A6AD6" w:rsidRPr="009861E8">
        <w:rPr>
          <w:rFonts w:ascii="Arial Narrow" w:hAnsi="Arial Narrow"/>
          <w:b/>
        </w:rPr>
        <w:t>,7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>).</w:t>
      </w:r>
      <w:r w:rsidR="009861E8">
        <w:rPr>
          <w:rFonts w:ascii="Arial Narrow" w:hAnsi="Arial Narrow"/>
        </w:rPr>
        <w:t xml:space="preserve"> </w:t>
      </w:r>
    </w:p>
    <w:p w:rsidR="00217C80" w:rsidRPr="009861E8" w:rsidRDefault="00217C80" w:rsidP="002A0F4D">
      <w:pPr>
        <w:pStyle w:val="Tekstpodstawowy"/>
        <w:spacing w:line="276" w:lineRule="auto"/>
        <w:ind w:firstLine="540"/>
        <w:rPr>
          <w:rFonts w:ascii="Arial Narrow" w:hAnsi="Arial Narrow"/>
        </w:rPr>
      </w:pPr>
    </w:p>
    <w:p w:rsidR="00C249E1" w:rsidRPr="009861E8" w:rsidRDefault="00C249E1" w:rsidP="002A0F4D">
      <w:pPr>
        <w:pStyle w:val="Tekstpodstawowy"/>
        <w:spacing w:line="276" w:lineRule="auto"/>
        <w:rPr>
          <w:rFonts w:ascii="Arial Narrow" w:hAnsi="Arial Narrow"/>
          <w:sz w:val="18"/>
          <w:szCs w:val="18"/>
        </w:rPr>
      </w:pPr>
    </w:p>
    <w:p w:rsidR="00C249E1" w:rsidRPr="009861E8" w:rsidRDefault="00C249E1" w:rsidP="00F36EFA">
      <w:pPr>
        <w:pStyle w:val="Tekstpodstawowy"/>
        <w:rPr>
          <w:rFonts w:ascii="Arial Narrow" w:hAnsi="Arial Narrow"/>
          <w:bCs/>
          <w:i/>
          <w:sz w:val="24"/>
        </w:rPr>
      </w:pPr>
      <w:r w:rsidRPr="009861E8">
        <w:rPr>
          <w:rFonts w:ascii="Arial Narrow" w:hAnsi="Arial Narrow"/>
          <w:bCs/>
          <w:i/>
          <w:sz w:val="24"/>
        </w:rPr>
        <w:t>Struktura bezrobotnych w</w:t>
      </w:r>
      <w:r w:rsidR="00E67571" w:rsidRPr="009861E8">
        <w:rPr>
          <w:rFonts w:ascii="Arial Narrow" w:hAnsi="Arial Narrow"/>
          <w:bCs/>
          <w:i/>
          <w:sz w:val="24"/>
        </w:rPr>
        <w:t>g</w:t>
      </w:r>
      <w:r w:rsidRPr="009861E8">
        <w:rPr>
          <w:rFonts w:ascii="Arial Narrow" w:hAnsi="Arial Narrow"/>
          <w:bCs/>
          <w:i/>
          <w:sz w:val="24"/>
        </w:rPr>
        <w:t xml:space="preserve"> stażu pracy – 30.06.</w:t>
      </w:r>
      <w:r w:rsidR="00DD41D1" w:rsidRPr="009861E8">
        <w:rPr>
          <w:rFonts w:ascii="Arial Narrow" w:hAnsi="Arial Narrow"/>
          <w:bCs/>
          <w:i/>
          <w:sz w:val="24"/>
        </w:rPr>
        <w:t>2015</w:t>
      </w:r>
      <w:r w:rsidRPr="009861E8">
        <w:rPr>
          <w:rFonts w:ascii="Arial Narrow" w:hAnsi="Arial Narrow"/>
          <w:bCs/>
          <w:i/>
          <w:sz w:val="24"/>
        </w:rPr>
        <w:t>r.</w:t>
      </w:r>
    </w:p>
    <w:tbl>
      <w:tblPr>
        <w:tblW w:w="5022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844"/>
        <w:gridCol w:w="3065"/>
        <w:gridCol w:w="2282"/>
        <w:gridCol w:w="3200"/>
      </w:tblGrid>
      <w:tr w:rsidR="00C249E1" w:rsidRPr="009861E8" w:rsidTr="00412A96">
        <w:trPr>
          <w:trHeight w:val="521"/>
          <w:jc w:val="center"/>
        </w:trPr>
        <w:tc>
          <w:tcPr>
            <w:tcW w:w="8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4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Staż pracy</w:t>
            </w:r>
          </w:p>
        </w:tc>
        <w:tc>
          <w:tcPr>
            <w:tcW w:w="109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54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%</w:t>
            </w:r>
          </w:p>
        </w:tc>
      </w:tr>
      <w:tr w:rsidR="006457F6" w:rsidRPr="009861E8" w:rsidTr="00412A96">
        <w:trPr>
          <w:trHeight w:val="393"/>
          <w:jc w:val="center"/>
        </w:trPr>
        <w:tc>
          <w:tcPr>
            <w:tcW w:w="8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4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bez stażu</w:t>
            </w:r>
          </w:p>
        </w:tc>
        <w:tc>
          <w:tcPr>
            <w:tcW w:w="109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180DC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922</w:t>
            </w:r>
          </w:p>
        </w:tc>
        <w:tc>
          <w:tcPr>
            <w:tcW w:w="154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FC614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27,3</w:t>
            </w:r>
            <w:r w:rsidR="006457F6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457F6" w:rsidRPr="009861E8" w:rsidTr="00412A96">
        <w:trPr>
          <w:trHeight w:val="393"/>
          <w:jc w:val="center"/>
        </w:trPr>
        <w:tc>
          <w:tcPr>
            <w:tcW w:w="8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4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do 1 roku</w:t>
            </w:r>
          </w:p>
        </w:tc>
        <w:tc>
          <w:tcPr>
            <w:tcW w:w="109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FC614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630</w:t>
            </w:r>
          </w:p>
        </w:tc>
        <w:tc>
          <w:tcPr>
            <w:tcW w:w="154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6457F6" w:rsidP="00FC614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18,</w:t>
            </w:r>
            <w:r w:rsidR="00FC614C" w:rsidRPr="009861E8">
              <w:rPr>
                <w:rFonts w:ascii="Arial Narrow" w:hAnsi="Arial Narrow" w:cs="Arial"/>
                <w:sz w:val="26"/>
                <w:szCs w:val="26"/>
              </w:rPr>
              <w:t>7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457F6" w:rsidRPr="009861E8" w:rsidTr="00412A96">
        <w:trPr>
          <w:trHeight w:val="393"/>
          <w:jc w:val="center"/>
        </w:trPr>
        <w:tc>
          <w:tcPr>
            <w:tcW w:w="8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4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 roku – 5 lat</w:t>
            </w:r>
          </w:p>
        </w:tc>
        <w:tc>
          <w:tcPr>
            <w:tcW w:w="109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FC614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694</w:t>
            </w:r>
          </w:p>
        </w:tc>
        <w:tc>
          <w:tcPr>
            <w:tcW w:w="154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FC614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20,5</w:t>
            </w:r>
            <w:r w:rsidR="006457F6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457F6" w:rsidRPr="009861E8" w:rsidTr="00412A96">
        <w:trPr>
          <w:trHeight w:val="393"/>
          <w:jc w:val="center"/>
        </w:trPr>
        <w:tc>
          <w:tcPr>
            <w:tcW w:w="8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4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5 lat – 10 lat</w:t>
            </w:r>
          </w:p>
        </w:tc>
        <w:tc>
          <w:tcPr>
            <w:tcW w:w="109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FC614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380</w:t>
            </w:r>
          </w:p>
        </w:tc>
        <w:tc>
          <w:tcPr>
            <w:tcW w:w="154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C92250" w:rsidP="00FC614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11,3</w:t>
            </w:r>
            <w:r w:rsidR="006457F6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457F6" w:rsidRPr="009861E8" w:rsidTr="00412A96">
        <w:trPr>
          <w:trHeight w:val="393"/>
          <w:jc w:val="center"/>
        </w:trPr>
        <w:tc>
          <w:tcPr>
            <w:tcW w:w="8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4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10 lat – 20 lat</w:t>
            </w:r>
          </w:p>
        </w:tc>
        <w:tc>
          <w:tcPr>
            <w:tcW w:w="109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FC614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369</w:t>
            </w:r>
          </w:p>
        </w:tc>
        <w:tc>
          <w:tcPr>
            <w:tcW w:w="154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FC614C" w:rsidP="006457F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10,9</w:t>
            </w:r>
            <w:r w:rsidR="006457F6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457F6" w:rsidRPr="009861E8" w:rsidTr="00412A96">
        <w:trPr>
          <w:trHeight w:val="393"/>
          <w:jc w:val="center"/>
        </w:trPr>
        <w:tc>
          <w:tcPr>
            <w:tcW w:w="8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4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20 lat – 30 lat</w:t>
            </w:r>
          </w:p>
        </w:tc>
        <w:tc>
          <w:tcPr>
            <w:tcW w:w="109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FC614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258</w:t>
            </w:r>
          </w:p>
        </w:tc>
        <w:tc>
          <w:tcPr>
            <w:tcW w:w="154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6457F6" w:rsidRPr="009861E8" w:rsidRDefault="00FC614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7,6</w:t>
            </w:r>
            <w:r w:rsidR="006457F6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6457F6" w:rsidRPr="009861E8" w:rsidTr="00412A96">
        <w:trPr>
          <w:trHeight w:val="393"/>
          <w:jc w:val="center"/>
        </w:trPr>
        <w:tc>
          <w:tcPr>
            <w:tcW w:w="8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7.</w:t>
            </w:r>
          </w:p>
        </w:tc>
        <w:tc>
          <w:tcPr>
            <w:tcW w:w="147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6457F6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30 lat i więcej</w:t>
            </w:r>
          </w:p>
        </w:tc>
        <w:tc>
          <w:tcPr>
            <w:tcW w:w="109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FC614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124</w:t>
            </w:r>
          </w:p>
        </w:tc>
        <w:tc>
          <w:tcPr>
            <w:tcW w:w="154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6457F6" w:rsidRPr="009861E8" w:rsidRDefault="00FC614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3,7</w:t>
            </w:r>
            <w:r w:rsidR="006457F6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C249E1" w:rsidRPr="009861E8" w:rsidTr="00412A96">
        <w:trPr>
          <w:trHeight w:val="393"/>
          <w:jc w:val="center"/>
        </w:trPr>
        <w:tc>
          <w:tcPr>
            <w:tcW w:w="2362" w:type="pct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:rsidR="00C249E1" w:rsidRPr="009861E8" w:rsidRDefault="00C249E1" w:rsidP="0006685D">
            <w:pPr>
              <w:jc w:val="right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Razem</w:t>
            </w:r>
            <w:r w:rsidR="0006685D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109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6457F6" w:rsidP="00FC614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napToGrid w:val="0"/>
                <w:sz w:val="26"/>
                <w:szCs w:val="26"/>
              </w:rPr>
              <w:t>3.</w:t>
            </w:r>
            <w:r w:rsidR="00FC614C" w:rsidRPr="009861E8">
              <w:rPr>
                <w:rFonts w:ascii="Arial Narrow" w:hAnsi="Arial Narrow"/>
                <w:b/>
                <w:bCs/>
                <w:snapToGrid w:val="0"/>
                <w:sz w:val="26"/>
                <w:szCs w:val="26"/>
              </w:rPr>
              <w:t>377</w:t>
            </w:r>
          </w:p>
        </w:tc>
        <w:tc>
          <w:tcPr>
            <w:tcW w:w="154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8975EC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100%</w:t>
            </w:r>
          </w:p>
        </w:tc>
      </w:tr>
    </w:tbl>
    <w:p w:rsidR="00C249E1" w:rsidRDefault="00C249E1" w:rsidP="00F36EFA">
      <w:pPr>
        <w:rPr>
          <w:rFonts w:ascii="Arial Narrow" w:hAnsi="Arial Narrow"/>
          <w:szCs w:val="24"/>
        </w:rPr>
      </w:pPr>
    </w:p>
    <w:p w:rsidR="00B3438D" w:rsidRDefault="00B3438D">
      <w:pPr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br w:type="page"/>
      </w:r>
    </w:p>
    <w:p w:rsidR="003837B4" w:rsidRPr="009861E8" w:rsidRDefault="003837B4" w:rsidP="00F36EFA">
      <w:pPr>
        <w:rPr>
          <w:rFonts w:ascii="Arial Narrow" w:hAnsi="Arial Narrow"/>
          <w:szCs w:val="24"/>
        </w:rPr>
      </w:pPr>
    </w:p>
    <w:p w:rsidR="00C249E1" w:rsidRPr="008B06B8" w:rsidRDefault="00C249E1" w:rsidP="008B06B8">
      <w:pPr>
        <w:pStyle w:val="Akapitzlist"/>
        <w:numPr>
          <w:ilvl w:val="1"/>
          <w:numId w:val="8"/>
        </w:numPr>
        <w:rPr>
          <w:rFonts w:ascii="Arial Narrow" w:hAnsi="Arial Narrow"/>
          <w:b/>
          <w:i/>
          <w:color w:val="000000"/>
          <w:sz w:val="32"/>
          <w:szCs w:val="32"/>
        </w:rPr>
      </w:pPr>
      <w:r w:rsidRPr="008B06B8">
        <w:rPr>
          <w:rFonts w:ascii="Arial Narrow" w:hAnsi="Arial Narrow"/>
          <w:b/>
          <w:i/>
          <w:color w:val="000000"/>
          <w:sz w:val="32"/>
          <w:szCs w:val="32"/>
        </w:rPr>
        <w:t>Bezrobotni według czasu pozostawania bez pracy.</w:t>
      </w:r>
    </w:p>
    <w:p w:rsidR="00C249E1" w:rsidRPr="009861E8" w:rsidRDefault="00C249E1" w:rsidP="00F36EFA">
      <w:pPr>
        <w:rPr>
          <w:rFonts w:ascii="Arial Narrow" w:hAnsi="Arial Narrow"/>
          <w:szCs w:val="24"/>
        </w:rPr>
      </w:pPr>
    </w:p>
    <w:p w:rsidR="00C249E1" w:rsidRDefault="00C249E1" w:rsidP="00B538E1">
      <w:pPr>
        <w:spacing w:line="276" w:lineRule="auto"/>
        <w:ind w:firstLine="540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>Biorąc pod uwagę czas pozostawania bez pracy, najliczniejszą grupę wśród bezrobotnych stanowi</w:t>
      </w:r>
      <w:r w:rsidR="00345DC4">
        <w:rPr>
          <w:rFonts w:ascii="Arial Narrow" w:hAnsi="Arial Narrow"/>
          <w:sz w:val="28"/>
          <w:szCs w:val="28"/>
        </w:rPr>
        <w:t>ły</w:t>
      </w:r>
      <w:r w:rsidRPr="009861E8">
        <w:rPr>
          <w:rFonts w:ascii="Arial Narrow" w:hAnsi="Arial Narrow"/>
          <w:sz w:val="28"/>
          <w:szCs w:val="28"/>
        </w:rPr>
        <w:t xml:space="preserve"> osoby, które w ewidencji PUP w Biłgoraju pozosta</w:t>
      </w:r>
      <w:r w:rsidR="009861E8">
        <w:rPr>
          <w:rFonts w:ascii="Arial Narrow" w:hAnsi="Arial Narrow"/>
          <w:sz w:val="28"/>
          <w:szCs w:val="28"/>
        </w:rPr>
        <w:t>wały</w:t>
      </w:r>
      <w:r w:rsidRPr="009861E8">
        <w:rPr>
          <w:rFonts w:ascii="Arial Narrow" w:hAnsi="Arial Narrow"/>
          <w:sz w:val="28"/>
          <w:szCs w:val="28"/>
        </w:rPr>
        <w:t xml:space="preserve"> nieprzerwanie od </w:t>
      </w:r>
      <w:r w:rsidR="00EE6A5F" w:rsidRPr="009861E8">
        <w:rPr>
          <w:rFonts w:ascii="Arial Narrow" w:hAnsi="Arial Narrow"/>
          <w:sz w:val="28"/>
          <w:szCs w:val="28"/>
        </w:rPr>
        <w:t>6</w:t>
      </w:r>
      <w:r w:rsidRPr="009861E8">
        <w:rPr>
          <w:rFonts w:ascii="Arial Narrow" w:hAnsi="Arial Narrow"/>
          <w:sz w:val="28"/>
          <w:szCs w:val="28"/>
        </w:rPr>
        <w:t xml:space="preserve"> do </w:t>
      </w:r>
      <w:r w:rsidR="00EE6A5F" w:rsidRPr="009861E8">
        <w:rPr>
          <w:rFonts w:ascii="Arial Narrow" w:hAnsi="Arial Narrow"/>
          <w:sz w:val="28"/>
          <w:szCs w:val="28"/>
        </w:rPr>
        <w:t>12</w:t>
      </w:r>
      <w:r w:rsidRPr="009861E8">
        <w:rPr>
          <w:rFonts w:ascii="Arial Narrow" w:hAnsi="Arial Narrow"/>
          <w:sz w:val="28"/>
          <w:szCs w:val="28"/>
        </w:rPr>
        <w:t xml:space="preserve"> miesięcy – na koniec czerwca </w:t>
      </w:r>
      <w:r w:rsidR="00DD41D1" w:rsidRPr="009861E8">
        <w:rPr>
          <w:rFonts w:ascii="Arial Narrow" w:hAnsi="Arial Narrow"/>
          <w:sz w:val="28"/>
          <w:szCs w:val="28"/>
        </w:rPr>
        <w:t>2015</w:t>
      </w:r>
      <w:r w:rsidRPr="009861E8">
        <w:rPr>
          <w:rFonts w:ascii="Arial Narrow" w:hAnsi="Arial Narrow"/>
          <w:sz w:val="28"/>
          <w:szCs w:val="28"/>
        </w:rPr>
        <w:t xml:space="preserve"> roku zarejestrowanych było </w:t>
      </w:r>
      <w:r w:rsidR="00EE6A5F" w:rsidRPr="00217C80">
        <w:rPr>
          <w:rFonts w:ascii="Arial Narrow" w:hAnsi="Arial Narrow"/>
          <w:b/>
          <w:sz w:val="28"/>
          <w:szCs w:val="28"/>
        </w:rPr>
        <w:t>816</w:t>
      </w:r>
      <w:r w:rsidRPr="009861E8">
        <w:rPr>
          <w:rFonts w:ascii="Arial Narrow" w:hAnsi="Arial Narrow"/>
          <w:sz w:val="28"/>
          <w:szCs w:val="28"/>
        </w:rPr>
        <w:t xml:space="preserve"> takich osób, co stanowi</w:t>
      </w:r>
      <w:r w:rsidR="00BC6470">
        <w:rPr>
          <w:rFonts w:ascii="Arial Narrow" w:hAnsi="Arial Narrow"/>
          <w:sz w:val="28"/>
          <w:szCs w:val="28"/>
        </w:rPr>
        <w:t>ło</w:t>
      </w:r>
      <w:r w:rsidRPr="009861E8">
        <w:rPr>
          <w:rFonts w:ascii="Arial Narrow" w:hAnsi="Arial Narrow"/>
          <w:sz w:val="28"/>
          <w:szCs w:val="28"/>
        </w:rPr>
        <w:t xml:space="preserve"> </w:t>
      </w:r>
      <w:r w:rsidR="00FE50E8" w:rsidRPr="009861E8">
        <w:rPr>
          <w:rFonts w:ascii="Arial Narrow" w:hAnsi="Arial Narrow"/>
          <w:b/>
          <w:sz w:val="28"/>
          <w:szCs w:val="28"/>
        </w:rPr>
        <w:t>24,2</w:t>
      </w:r>
      <w:r w:rsidRPr="009861E8">
        <w:rPr>
          <w:rFonts w:ascii="Arial Narrow" w:hAnsi="Arial Narrow"/>
          <w:b/>
          <w:sz w:val="28"/>
          <w:szCs w:val="28"/>
        </w:rPr>
        <w:t>%</w:t>
      </w:r>
      <w:r w:rsidR="00392C66" w:rsidRPr="009861E8">
        <w:rPr>
          <w:rFonts w:ascii="Arial Narrow" w:hAnsi="Arial Narrow"/>
          <w:sz w:val="28"/>
          <w:szCs w:val="28"/>
        </w:rPr>
        <w:t xml:space="preserve"> </w:t>
      </w:r>
      <w:r w:rsidRPr="009861E8">
        <w:rPr>
          <w:rFonts w:ascii="Arial Narrow" w:hAnsi="Arial Narrow"/>
          <w:sz w:val="28"/>
          <w:szCs w:val="28"/>
        </w:rPr>
        <w:t>ogółu bezrobotnych.</w:t>
      </w:r>
    </w:p>
    <w:p w:rsidR="00B3438D" w:rsidRPr="009861E8" w:rsidRDefault="00B3438D" w:rsidP="00B538E1">
      <w:pPr>
        <w:spacing w:line="276" w:lineRule="auto"/>
        <w:ind w:firstLine="540"/>
        <w:jc w:val="both"/>
        <w:rPr>
          <w:rFonts w:ascii="Arial Narrow" w:hAnsi="Arial Narrow"/>
          <w:sz w:val="28"/>
          <w:szCs w:val="28"/>
        </w:rPr>
      </w:pPr>
    </w:p>
    <w:p w:rsidR="00C249E1" w:rsidRPr="009861E8" w:rsidRDefault="00B91542" w:rsidP="00AB48E0">
      <w:pPr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noProof/>
          <w:sz w:val="28"/>
          <w:szCs w:val="28"/>
        </w:rPr>
        <w:drawing>
          <wp:inline distT="0" distB="0" distL="0" distR="0">
            <wp:extent cx="5986780" cy="2458720"/>
            <wp:effectExtent l="0" t="0" r="0" b="0"/>
            <wp:docPr id="12" name="Obiekt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3438D" w:rsidRDefault="00C249E1" w:rsidP="002A0F4D">
      <w:pPr>
        <w:spacing w:line="276" w:lineRule="auto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ab/>
      </w:r>
    </w:p>
    <w:p w:rsidR="00C249E1" w:rsidRPr="009861E8" w:rsidRDefault="00C249E1" w:rsidP="00B3438D">
      <w:pPr>
        <w:spacing w:line="276" w:lineRule="auto"/>
        <w:ind w:firstLine="708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>Jedną z przyczyn przedłużania się okresu pozostawania bez pracy tak znacznej liczby osób jest niski poziom wykształcenia i brak odpowiednich kwalifikacji. Są to przede wszystkim osoby posiadające wykształcenie gimnazjalne lub niższe albo wykształcenie zawodowe.</w:t>
      </w:r>
    </w:p>
    <w:p w:rsidR="0066107B" w:rsidRDefault="00C249E1" w:rsidP="00B538E1">
      <w:pPr>
        <w:spacing w:line="276" w:lineRule="auto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ab/>
        <w:t xml:space="preserve">W stosunku do roku </w:t>
      </w:r>
      <w:r w:rsidR="00DD41D1" w:rsidRPr="009861E8">
        <w:rPr>
          <w:rFonts w:ascii="Arial Narrow" w:hAnsi="Arial Narrow"/>
          <w:sz w:val="28"/>
          <w:szCs w:val="28"/>
        </w:rPr>
        <w:t>2014</w:t>
      </w:r>
      <w:r w:rsidRPr="009861E8">
        <w:rPr>
          <w:rFonts w:ascii="Arial Narrow" w:hAnsi="Arial Narrow"/>
          <w:sz w:val="28"/>
          <w:szCs w:val="28"/>
        </w:rPr>
        <w:t xml:space="preserve"> liczba bezrobotnych pozostających bez pracy od </w:t>
      </w:r>
      <w:r w:rsidR="00FE50E8" w:rsidRPr="009861E8">
        <w:rPr>
          <w:rFonts w:ascii="Arial Narrow" w:hAnsi="Arial Narrow"/>
          <w:sz w:val="28"/>
          <w:szCs w:val="28"/>
        </w:rPr>
        <w:t>6</w:t>
      </w:r>
      <w:r w:rsidRPr="009861E8">
        <w:rPr>
          <w:rFonts w:ascii="Arial Narrow" w:hAnsi="Arial Narrow"/>
          <w:sz w:val="28"/>
          <w:szCs w:val="28"/>
        </w:rPr>
        <w:t xml:space="preserve"> do </w:t>
      </w:r>
      <w:r w:rsidR="00FE50E8" w:rsidRPr="009861E8">
        <w:rPr>
          <w:rFonts w:ascii="Arial Narrow" w:hAnsi="Arial Narrow"/>
          <w:sz w:val="28"/>
          <w:szCs w:val="28"/>
        </w:rPr>
        <w:t>12</w:t>
      </w:r>
      <w:r w:rsidRPr="009861E8">
        <w:rPr>
          <w:rFonts w:ascii="Arial Narrow" w:hAnsi="Arial Narrow"/>
          <w:sz w:val="28"/>
          <w:szCs w:val="28"/>
        </w:rPr>
        <w:t xml:space="preserve"> miesięcy </w:t>
      </w:r>
      <w:r w:rsidR="00FE50E8" w:rsidRPr="009861E8">
        <w:rPr>
          <w:rFonts w:ascii="Arial Narrow" w:hAnsi="Arial Narrow"/>
          <w:sz w:val="28"/>
          <w:szCs w:val="28"/>
        </w:rPr>
        <w:t>wzrosła</w:t>
      </w:r>
      <w:r w:rsidRPr="009861E8">
        <w:rPr>
          <w:rFonts w:ascii="Arial Narrow" w:hAnsi="Arial Narrow"/>
          <w:sz w:val="28"/>
          <w:szCs w:val="28"/>
        </w:rPr>
        <w:t xml:space="preserve"> o </w:t>
      </w:r>
      <w:r w:rsidR="00FE50E8" w:rsidRPr="009861E8">
        <w:rPr>
          <w:rFonts w:ascii="Arial Narrow" w:hAnsi="Arial Narrow"/>
          <w:sz w:val="28"/>
          <w:szCs w:val="28"/>
        </w:rPr>
        <w:t>23</w:t>
      </w:r>
      <w:r w:rsidRPr="009861E8">
        <w:rPr>
          <w:rFonts w:ascii="Arial Narrow" w:hAnsi="Arial Narrow"/>
          <w:sz w:val="28"/>
          <w:szCs w:val="28"/>
        </w:rPr>
        <w:t xml:space="preserve"> os</w:t>
      </w:r>
      <w:r w:rsidR="00FE50E8" w:rsidRPr="009861E8">
        <w:rPr>
          <w:rFonts w:ascii="Arial Narrow" w:hAnsi="Arial Narrow"/>
          <w:sz w:val="28"/>
          <w:szCs w:val="28"/>
        </w:rPr>
        <w:t>oby</w:t>
      </w:r>
      <w:r w:rsidR="00392C66" w:rsidRPr="009861E8">
        <w:rPr>
          <w:rFonts w:ascii="Arial Narrow" w:hAnsi="Arial Narrow"/>
          <w:sz w:val="28"/>
          <w:szCs w:val="28"/>
        </w:rPr>
        <w:t>.</w:t>
      </w:r>
    </w:p>
    <w:p w:rsidR="003837B4" w:rsidRPr="009861E8" w:rsidRDefault="003837B4" w:rsidP="00B538E1">
      <w:pPr>
        <w:spacing w:line="276" w:lineRule="auto"/>
        <w:jc w:val="both"/>
        <w:rPr>
          <w:rFonts w:ascii="Arial Narrow" w:hAnsi="Arial Narrow"/>
          <w:sz w:val="28"/>
          <w:szCs w:val="28"/>
        </w:rPr>
      </w:pPr>
    </w:p>
    <w:p w:rsidR="00C249E1" w:rsidRPr="008B06B8" w:rsidRDefault="00C249E1" w:rsidP="008B06B8">
      <w:pPr>
        <w:pStyle w:val="Akapitzlist"/>
        <w:numPr>
          <w:ilvl w:val="1"/>
          <w:numId w:val="8"/>
        </w:numPr>
        <w:rPr>
          <w:rFonts w:ascii="Arial Narrow" w:hAnsi="Arial Narrow"/>
          <w:b/>
          <w:i/>
          <w:sz w:val="32"/>
        </w:rPr>
      </w:pPr>
      <w:r w:rsidRPr="008B06B8">
        <w:rPr>
          <w:rFonts w:ascii="Arial Narrow" w:hAnsi="Arial Narrow"/>
          <w:b/>
          <w:i/>
          <w:sz w:val="32"/>
        </w:rPr>
        <w:t>Bezrobotni według miejsca zamieszkania.</w:t>
      </w:r>
    </w:p>
    <w:p w:rsidR="00C249E1" w:rsidRPr="009861E8" w:rsidRDefault="00C249E1" w:rsidP="00DA34D8">
      <w:pPr>
        <w:pStyle w:val="Tekstpodstawowy2"/>
        <w:spacing w:line="360" w:lineRule="auto"/>
        <w:rPr>
          <w:rFonts w:ascii="Arial Narrow" w:hAnsi="Arial Narrow"/>
          <w:sz w:val="14"/>
          <w:szCs w:val="14"/>
        </w:rPr>
      </w:pPr>
    </w:p>
    <w:p w:rsidR="00C249E1" w:rsidRPr="009861E8" w:rsidRDefault="00C249E1" w:rsidP="00DA34D8">
      <w:pPr>
        <w:pStyle w:val="Tekstpodstawowy2"/>
        <w:spacing w:line="360" w:lineRule="auto"/>
        <w:rPr>
          <w:rFonts w:ascii="Arial Narrow" w:hAnsi="Arial Narrow"/>
          <w:sz w:val="8"/>
          <w:szCs w:val="8"/>
        </w:rPr>
      </w:pPr>
    </w:p>
    <w:p w:rsidR="00C249E1" w:rsidRPr="009861E8" w:rsidRDefault="00C249E1" w:rsidP="002A0F4D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sz w:val="28"/>
        </w:rPr>
        <w:t xml:space="preserve">Liczba bezrobotnych zamieszkałych na terenach wiejskich na koniec czerwca </w:t>
      </w:r>
      <w:r w:rsidR="00DD41D1" w:rsidRPr="009861E8">
        <w:rPr>
          <w:rFonts w:ascii="Arial Narrow" w:hAnsi="Arial Narrow"/>
          <w:sz w:val="28"/>
        </w:rPr>
        <w:t>2015</w:t>
      </w:r>
      <w:r w:rsidRPr="009861E8">
        <w:rPr>
          <w:rFonts w:ascii="Arial Narrow" w:hAnsi="Arial Narrow"/>
          <w:sz w:val="28"/>
        </w:rPr>
        <w:t xml:space="preserve">r. wyniosła </w:t>
      </w:r>
      <w:r w:rsidR="002B64E9" w:rsidRPr="009861E8">
        <w:rPr>
          <w:rFonts w:ascii="Arial Narrow" w:hAnsi="Arial Narrow"/>
          <w:b/>
          <w:sz w:val="28"/>
        </w:rPr>
        <w:t>2.</w:t>
      </w:r>
      <w:r w:rsidR="00602955" w:rsidRPr="009861E8">
        <w:rPr>
          <w:rFonts w:ascii="Arial Narrow" w:hAnsi="Arial Narrow"/>
          <w:b/>
          <w:sz w:val="28"/>
        </w:rPr>
        <w:t>19</w:t>
      </w:r>
      <w:r w:rsidR="00345DC4">
        <w:rPr>
          <w:rFonts w:ascii="Arial Narrow" w:hAnsi="Arial Narrow"/>
          <w:b/>
          <w:sz w:val="28"/>
        </w:rPr>
        <w:t>3</w:t>
      </w:r>
      <w:r w:rsidRPr="009861E8">
        <w:rPr>
          <w:rFonts w:ascii="Arial Narrow" w:hAnsi="Arial Narrow"/>
          <w:sz w:val="28"/>
        </w:rPr>
        <w:t xml:space="preserve"> os</w:t>
      </w:r>
      <w:r w:rsidR="000F3BC0" w:rsidRPr="009861E8">
        <w:rPr>
          <w:rFonts w:ascii="Arial Narrow" w:hAnsi="Arial Narrow"/>
          <w:sz w:val="28"/>
        </w:rPr>
        <w:t>ó</w:t>
      </w:r>
      <w:r w:rsidR="00571D68" w:rsidRPr="009861E8">
        <w:rPr>
          <w:rFonts w:ascii="Arial Narrow" w:hAnsi="Arial Narrow"/>
          <w:sz w:val="28"/>
        </w:rPr>
        <w:t>b</w:t>
      </w:r>
      <w:r w:rsidRPr="009861E8">
        <w:rPr>
          <w:rFonts w:ascii="Arial Narrow" w:hAnsi="Arial Narrow"/>
          <w:sz w:val="28"/>
        </w:rPr>
        <w:t xml:space="preserve"> (w </w:t>
      </w:r>
      <w:r w:rsidR="00392C66" w:rsidRPr="009861E8">
        <w:rPr>
          <w:rFonts w:ascii="Arial Narrow" w:hAnsi="Arial Narrow"/>
          <w:sz w:val="28"/>
        </w:rPr>
        <w:t xml:space="preserve">tym </w:t>
      </w:r>
      <w:r w:rsidR="002028F9" w:rsidRPr="009861E8">
        <w:rPr>
          <w:rFonts w:ascii="Arial Narrow" w:hAnsi="Arial Narrow"/>
          <w:sz w:val="28"/>
        </w:rPr>
        <w:t>1.</w:t>
      </w:r>
      <w:r w:rsidR="00345DC4">
        <w:rPr>
          <w:rFonts w:ascii="Arial Narrow" w:hAnsi="Arial Narrow"/>
          <w:sz w:val="28"/>
        </w:rPr>
        <w:t>106</w:t>
      </w:r>
      <w:r w:rsidRPr="009861E8">
        <w:rPr>
          <w:rFonts w:ascii="Arial Narrow" w:hAnsi="Arial Narrow"/>
          <w:sz w:val="28"/>
        </w:rPr>
        <w:t xml:space="preserve"> kobiet) –</w:t>
      </w:r>
      <w:r w:rsidRPr="009861E8">
        <w:rPr>
          <w:rFonts w:ascii="Arial Narrow" w:hAnsi="Arial Narrow"/>
          <w:b/>
          <w:sz w:val="28"/>
        </w:rPr>
        <w:t xml:space="preserve"> </w:t>
      </w:r>
      <w:r w:rsidR="002B64E9" w:rsidRPr="009861E8">
        <w:rPr>
          <w:rFonts w:ascii="Arial Narrow" w:hAnsi="Arial Narrow"/>
          <w:b/>
          <w:sz w:val="28"/>
        </w:rPr>
        <w:t>6</w:t>
      </w:r>
      <w:r w:rsidR="00345DC4">
        <w:rPr>
          <w:rFonts w:ascii="Arial Narrow" w:hAnsi="Arial Narrow"/>
          <w:b/>
          <w:sz w:val="28"/>
        </w:rPr>
        <w:t>4,9</w:t>
      </w:r>
      <w:r w:rsidRPr="009861E8">
        <w:rPr>
          <w:rFonts w:ascii="Arial Narrow" w:hAnsi="Arial Narrow"/>
          <w:b/>
          <w:sz w:val="28"/>
        </w:rPr>
        <w:t xml:space="preserve">% </w:t>
      </w:r>
      <w:r w:rsidRPr="009861E8">
        <w:rPr>
          <w:rFonts w:ascii="Arial Narrow" w:hAnsi="Arial Narrow"/>
          <w:sz w:val="28"/>
        </w:rPr>
        <w:t xml:space="preserve">ogółu zarejestrowanych.  </w:t>
      </w:r>
    </w:p>
    <w:p w:rsidR="00C249E1" w:rsidRPr="009861E8" w:rsidRDefault="00C249E1" w:rsidP="002A0F4D">
      <w:pPr>
        <w:spacing w:line="276" w:lineRule="auto"/>
        <w:ind w:firstLine="540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sz w:val="28"/>
        </w:rPr>
        <w:t xml:space="preserve">W analogicznym okresie </w:t>
      </w:r>
      <w:r w:rsidR="00DD41D1" w:rsidRPr="009861E8">
        <w:rPr>
          <w:rFonts w:ascii="Arial Narrow" w:hAnsi="Arial Narrow"/>
          <w:sz w:val="28"/>
        </w:rPr>
        <w:t>2014</w:t>
      </w:r>
      <w:r w:rsidRPr="009861E8">
        <w:rPr>
          <w:rFonts w:ascii="Arial Narrow" w:hAnsi="Arial Narrow"/>
          <w:sz w:val="28"/>
        </w:rPr>
        <w:t xml:space="preserve">r. liczba bezrobotnych zamieszkałych na terenach wiejskich </w:t>
      </w:r>
      <w:r w:rsidR="0006685D" w:rsidRPr="009861E8">
        <w:rPr>
          <w:rFonts w:ascii="Arial Narrow" w:hAnsi="Arial Narrow"/>
          <w:sz w:val="28"/>
        </w:rPr>
        <w:t xml:space="preserve">wg wskaźnika procentowego </w:t>
      </w:r>
      <w:r w:rsidRPr="009861E8">
        <w:rPr>
          <w:rFonts w:ascii="Arial Narrow" w:hAnsi="Arial Narrow"/>
          <w:sz w:val="28"/>
        </w:rPr>
        <w:t xml:space="preserve">była nieco </w:t>
      </w:r>
      <w:r w:rsidR="000C0930" w:rsidRPr="009861E8">
        <w:rPr>
          <w:rFonts w:ascii="Arial Narrow" w:hAnsi="Arial Narrow"/>
          <w:sz w:val="28"/>
        </w:rPr>
        <w:t>niższa</w:t>
      </w:r>
      <w:r w:rsidRPr="009861E8">
        <w:rPr>
          <w:rFonts w:ascii="Arial Narrow" w:hAnsi="Arial Narrow"/>
          <w:sz w:val="28"/>
        </w:rPr>
        <w:t xml:space="preserve"> i wynosiła </w:t>
      </w:r>
      <w:r w:rsidR="002B64E9" w:rsidRPr="009861E8">
        <w:rPr>
          <w:rFonts w:ascii="Arial Narrow" w:hAnsi="Arial Narrow"/>
          <w:sz w:val="28"/>
        </w:rPr>
        <w:t>6</w:t>
      </w:r>
      <w:r w:rsidR="00345DC4">
        <w:rPr>
          <w:rFonts w:ascii="Arial Narrow" w:hAnsi="Arial Narrow"/>
          <w:sz w:val="28"/>
        </w:rPr>
        <w:t>3</w:t>
      </w:r>
      <w:r w:rsidR="00602955" w:rsidRPr="009861E8">
        <w:rPr>
          <w:rFonts w:ascii="Arial Narrow" w:hAnsi="Arial Narrow"/>
          <w:sz w:val="28"/>
        </w:rPr>
        <w:t>,8</w:t>
      </w:r>
      <w:r w:rsidRPr="009861E8">
        <w:rPr>
          <w:rFonts w:ascii="Arial Narrow" w:hAnsi="Arial Narrow"/>
          <w:sz w:val="28"/>
        </w:rPr>
        <w:t>% ogółu bezrobotnych (</w:t>
      </w:r>
      <w:r w:rsidR="002B64E9" w:rsidRPr="009861E8">
        <w:rPr>
          <w:rFonts w:ascii="Arial Narrow" w:hAnsi="Arial Narrow"/>
          <w:sz w:val="28"/>
        </w:rPr>
        <w:t>2.</w:t>
      </w:r>
      <w:r w:rsidR="00345DC4">
        <w:rPr>
          <w:rFonts w:ascii="Arial Narrow" w:hAnsi="Arial Narrow"/>
          <w:sz w:val="28"/>
        </w:rPr>
        <w:t>190 osób</w:t>
      </w:r>
      <w:r w:rsidRPr="009861E8">
        <w:rPr>
          <w:rFonts w:ascii="Arial Narrow" w:hAnsi="Arial Narrow"/>
          <w:sz w:val="28"/>
        </w:rPr>
        <w:t>).</w:t>
      </w:r>
    </w:p>
    <w:p w:rsidR="0006685D" w:rsidRPr="009861E8" w:rsidRDefault="00B3438D" w:rsidP="00B3438D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br w:type="page"/>
      </w:r>
    </w:p>
    <w:p w:rsidR="00A429AE" w:rsidRPr="002632EB" w:rsidRDefault="00A429AE" w:rsidP="0012559E">
      <w:pPr>
        <w:pStyle w:val="Akapitzlist"/>
        <w:numPr>
          <w:ilvl w:val="1"/>
          <w:numId w:val="8"/>
        </w:numPr>
        <w:tabs>
          <w:tab w:val="clear" w:pos="1211"/>
          <w:tab w:val="num" w:pos="426"/>
        </w:tabs>
        <w:spacing w:line="360" w:lineRule="auto"/>
        <w:ind w:left="426"/>
        <w:rPr>
          <w:rFonts w:ascii="Arial Narrow" w:hAnsi="Arial Narrow"/>
          <w:b/>
          <w:i/>
          <w:sz w:val="32"/>
          <w:szCs w:val="32"/>
        </w:rPr>
      </w:pPr>
      <w:r w:rsidRPr="002632EB">
        <w:rPr>
          <w:rFonts w:ascii="Arial Narrow" w:hAnsi="Arial Narrow" w:cs="Arial"/>
          <w:b/>
          <w:bCs/>
          <w:i/>
          <w:sz w:val="32"/>
          <w:szCs w:val="32"/>
        </w:rPr>
        <w:lastRenderedPageBreak/>
        <w:t>Bezrobotni według ustalonego profilu pomocy.</w:t>
      </w:r>
    </w:p>
    <w:p w:rsidR="00A429AE" w:rsidRPr="00A429AE" w:rsidRDefault="00A429AE" w:rsidP="0012559E">
      <w:pPr>
        <w:pStyle w:val="Akapitzlist"/>
        <w:spacing w:line="276" w:lineRule="auto"/>
        <w:ind w:left="180"/>
        <w:jc w:val="both"/>
        <w:rPr>
          <w:rFonts w:ascii="Arial Narrow" w:hAnsi="Arial Narrow" w:cs="Arial"/>
          <w:sz w:val="28"/>
          <w:szCs w:val="28"/>
        </w:rPr>
      </w:pPr>
      <w:r w:rsidRPr="00A429AE">
        <w:rPr>
          <w:rFonts w:ascii="Arial Narrow" w:hAnsi="Arial Narrow" w:cs="Arial"/>
          <w:sz w:val="28"/>
          <w:szCs w:val="28"/>
        </w:rPr>
        <w:t>Od 27 maja 2014 roku na podstawie znowelizowanej ustawy z dnia 20 kwietnia 2004 roku o promocji zatrudnienia i instytucjach rynku pracy PUP w Biłgoraju ustala dla bezrobotnego profil pomocy, oznaczający właściwy ze względu na potrzeby bezrobotnego zakres form pomocy określonych w w/w ustawie.</w:t>
      </w:r>
    </w:p>
    <w:p w:rsidR="00A429AE" w:rsidRPr="00A429AE" w:rsidRDefault="00A429AE" w:rsidP="0012559E">
      <w:pPr>
        <w:pStyle w:val="Akapitzlist"/>
        <w:numPr>
          <w:ilvl w:val="0"/>
          <w:numId w:val="46"/>
        </w:numPr>
        <w:spacing w:line="276" w:lineRule="auto"/>
        <w:ind w:left="709"/>
        <w:rPr>
          <w:rFonts w:ascii="Arial Narrow" w:hAnsi="Arial Narrow" w:cs="Arial"/>
          <w:sz w:val="28"/>
          <w:szCs w:val="28"/>
        </w:rPr>
      </w:pPr>
      <w:r w:rsidRPr="00A429AE">
        <w:rPr>
          <w:rFonts w:ascii="Arial Narrow" w:hAnsi="Arial Narrow" w:cs="Arial"/>
          <w:bCs/>
          <w:sz w:val="28"/>
          <w:szCs w:val="28"/>
        </w:rPr>
        <w:t>Profil pomocy I</w:t>
      </w:r>
      <w:r w:rsidRPr="00A429AE">
        <w:rPr>
          <w:rFonts w:ascii="Arial Narrow" w:hAnsi="Arial Narrow" w:cs="Arial"/>
          <w:sz w:val="28"/>
          <w:szCs w:val="28"/>
        </w:rPr>
        <w:t xml:space="preserve"> – dla osób aktywnych, gotowych od razu do podjęcia zatrudnienia. </w:t>
      </w:r>
    </w:p>
    <w:p w:rsidR="00A429AE" w:rsidRPr="00A429AE" w:rsidRDefault="00A429AE" w:rsidP="0012559E">
      <w:pPr>
        <w:pStyle w:val="Akapitzlist"/>
        <w:numPr>
          <w:ilvl w:val="0"/>
          <w:numId w:val="46"/>
        </w:numPr>
        <w:spacing w:line="276" w:lineRule="auto"/>
        <w:ind w:left="709"/>
        <w:rPr>
          <w:rFonts w:ascii="Arial Narrow" w:hAnsi="Arial Narrow" w:cs="Arial"/>
          <w:sz w:val="28"/>
          <w:szCs w:val="28"/>
        </w:rPr>
      </w:pPr>
      <w:r w:rsidRPr="00A429AE">
        <w:rPr>
          <w:rFonts w:ascii="Arial Narrow" w:hAnsi="Arial Narrow" w:cs="Arial"/>
          <w:bCs/>
          <w:sz w:val="28"/>
          <w:szCs w:val="28"/>
        </w:rPr>
        <w:t>Profil pomocy II</w:t>
      </w:r>
      <w:r w:rsidRPr="00A429AE">
        <w:rPr>
          <w:rFonts w:ascii="Arial Narrow" w:hAnsi="Arial Narrow" w:cs="Arial"/>
          <w:sz w:val="28"/>
          <w:szCs w:val="28"/>
        </w:rPr>
        <w:t xml:space="preserve"> – dla osób wymagających intensywnego wsparcia ze strony urzędu w celu znalezienia zatrudnienia. </w:t>
      </w:r>
    </w:p>
    <w:p w:rsidR="00A429AE" w:rsidRPr="00A429AE" w:rsidRDefault="00A429AE" w:rsidP="0012559E">
      <w:pPr>
        <w:pStyle w:val="Akapitzlist"/>
        <w:numPr>
          <w:ilvl w:val="0"/>
          <w:numId w:val="46"/>
        </w:numPr>
        <w:spacing w:line="276" w:lineRule="auto"/>
        <w:ind w:left="709"/>
        <w:jc w:val="both"/>
        <w:rPr>
          <w:rFonts w:ascii="Arial Narrow" w:hAnsi="Arial Narrow" w:cs="Arial"/>
          <w:sz w:val="28"/>
          <w:szCs w:val="28"/>
        </w:rPr>
      </w:pPr>
      <w:r w:rsidRPr="00A429AE">
        <w:rPr>
          <w:rFonts w:ascii="Arial Narrow" w:hAnsi="Arial Narrow" w:cs="Arial"/>
          <w:bCs/>
          <w:sz w:val="28"/>
          <w:szCs w:val="28"/>
        </w:rPr>
        <w:t>Profil pomocy III</w:t>
      </w:r>
      <w:r w:rsidRPr="00A429AE">
        <w:rPr>
          <w:rFonts w:ascii="Arial Narrow" w:hAnsi="Arial Narrow" w:cs="Arial"/>
          <w:sz w:val="28"/>
          <w:szCs w:val="28"/>
        </w:rPr>
        <w:t xml:space="preserve"> – dla osób oddalonych od rynku pracy, wymagających szczególnego wsparcia ze strony urzędu i innych instytucji rynku pracy.</w:t>
      </w:r>
    </w:p>
    <w:p w:rsidR="00A429AE" w:rsidRPr="00A429AE" w:rsidRDefault="00A429AE" w:rsidP="0012559E">
      <w:pPr>
        <w:pStyle w:val="Akapitzlist"/>
        <w:spacing w:line="276" w:lineRule="auto"/>
        <w:ind w:left="180"/>
        <w:jc w:val="both"/>
        <w:rPr>
          <w:rFonts w:ascii="Arial Narrow" w:hAnsi="Arial Narrow" w:cs="Arial"/>
          <w:sz w:val="28"/>
          <w:szCs w:val="28"/>
        </w:rPr>
      </w:pPr>
    </w:p>
    <w:p w:rsidR="00A429AE" w:rsidRPr="00A429AE" w:rsidRDefault="00A429AE" w:rsidP="0012559E">
      <w:pPr>
        <w:pStyle w:val="Akapitzlist"/>
        <w:spacing w:line="276" w:lineRule="auto"/>
        <w:ind w:left="180"/>
        <w:jc w:val="both"/>
        <w:rPr>
          <w:rFonts w:ascii="Arial Narrow" w:hAnsi="Arial Narrow" w:cs="Arial"/>
          <w:sz w:val="28"/>
          <w:szCs w:val="28"/>
        </w:rPr>
      </w:pPr>
      <w:r w:rsidRPr="00A429AE">
        <w:rPr>
          <w:rFonts w:ascii="Arial Narrow" w:hAnsi="Arial Narrow" w:cs="Arial"/>
          <w:sz w:val="28"/>
          <w:szCs w:val="28"/>
        </w:rPr>
        <w:t xml:space="preserve">Według stanu na dzień 30.06.2015r. liczba bezrobotnych zarejestrowanych w PUP w Biłgoraju, którym ustalono profil pomocy wynosiła: </w:t>
      </w:r>
      <w:r w:rsidRPr="00A429AE">
        <w:rPr>
          <w:rFonts w:ascii="Arial Narrow" w:hAnsi="Arial Narrow" w:cs="Arial"/>
          <w:b/>
          <w:sz w:val="28"/>
          <w:szCs w:val="28"/>
        </w:rPr>
        <w:t xml:space="preserve">3107 </w:t>
      </w:r>
      <w:r w:rsidRPr="00BC6470">
        <w:rPr>
          <w:rFonts w:ascii="Arial Narrow" w:hAnsi="Arial Narrow" w:cs="Arial"/>
          <w:sz w:val="28"/>
          <w:szCs w:val="28"/>
        </w:rPr>
        <w:t>osób</w:t>
      </w:r>
      <w:r w:rsidR="00BC6470">
        <w:rPr>
          <w:rFonts w:ascii="Arial Narrow" w:hAnsi="Arial Narrow" w:cs="Arial"/>
          <w:sz w:val="28"/>
          <w:szCs w:val="28"/>
        </w:rPr>
        <w:t xml:space="preserve"> </w:t>
      </w:r>
      <w:r w:rsidR="00BC6470" w:rsidRPr="00BC6470">
        <w:rPr>
          <w:rFonts w:ascii="Arial Narrow" w:hAnsi="Arial Narrow" w:cs="Arial"/>
          <w:sz w:val="28"/>
          <w:szCs w:val="28"/>
        </w:rPr>
        <w:t>(w tym 1543 kobiety)</w:t>
      </w:r>
      <w:r w:rsidRPr="00A429AE">
        <w:rPr>
          <w:rFonts w:ascii="Arial Narrow" w:hAnsi="Arial Narrow" w:cs="Arial"/>
          <w:b/>
          <w:sz w:val="28"/>
          <w:szCs w:val="28"/>
        </w:rPr>
        <w:t xml:space="preserve"> tj. 92%</w:t>
      </w:r>
      <w:r w:rsidRPr="00A429AE">
        <w:rPr>
          <w:rFonts w:ascii="Arial Narrow" w:hAnsi="Arial Narrow" w:cs="Arial"/>
          <w:sz w:val="28"/>
          <w:szCs w:val="28"/>
        </w:rPr>
        <w:t xml:space="preserve"> ogółu zarejestrowanych, w tym w ramach poszczególnych profili:</w:t>
      </w:r>
    </w:p>
    <w:p w:rsidR="00A429AE" w:rsidRPr="00A429AE" w:rsidRDefault="00A429AE" w:rsidP="0012559E">
      <w:pPr>
        <w:pStyle w:val="Akapitzlist"/>
        <w:spacing w:line="276" w:lineRule="auto"/>
        <w:ind w:left="180"/>
        <w:rPr>
          <w:rFonts w:ascii="Arial Narrow" w:hAnsi="Arial Narrow" w:cs="Arial"/>
          <w:sz w:val="28"/>
          <w:szCs w:val="28"/>
        </w:rPr>
      </w:pPr>
      <w:r w:rsidRPr="00A429AE">
        <w:rPr>
          <w:rFonts w:ascii="Arial Narrow" w:hAnsi="Arial Narrow" w:cs="Arial"/>
          <w:b/>
          <w:sz w:val="28"/>
          <w:szCs w:val="28"/>
        </w:rPr>
        <w:t>Profil I</w:t>
      </w:r>
      <w:r w:rsidRPr="00A429AE">
        <w:rPr>
          <w:rFonts w:ascii="Arial Narrow" w:hAnsi="Arial Narrow" w:cs="Arial"/>
          <w:sz w:val="28"/>
          <w:szCs w:val="28"/>
        </w:rPr>
        <w:t xml:space="preserve"> – </w:t>
      </w:r>
      <w:r w:rsidRPr="00A429AE">
        <w:rPr>
          <w:rFonts w:ascii="Arial Narrow" w:hAnsi="Arial Narrow" w:cs="Arial"/>
          <w:b/>
          <w:sz w:val="28"/>
          <w:szCs w:val="28"/>
        </w:rPr>
        <w:t>14</w:t>
      </w:r>
      <w:r w:rsidRPr="00A429AE">
        <w:rPr>
          <w:rFonts w:ascii="Arial Narrow" w:hAnsi="Arial Narrow" w:cs="Arial"/>
          <w:sz w:val="28"/>
          <w:szCs w:val="28"/>
        </w:rPr>
        <w:t xml:space="preserve"> osób (w tym </w:t>
      </w:r>
      <w:r w:rsidR="00BC6470">
        <w:rPr>
          <w:rFonts w:ascii="Arial Narrow" w:hAnsi="Arial Narrow" w:cs="Arial"/>
          <w:sz w:val="28"/>
          <w:szCs w:val="28"/>
        </w:rPr>
        <w:t>7 kobiet</w:t>
      </w:r>
      <w:r w:rsidRPr="00A429AE">
        <w:rPr>
          <w:rFonts w:ascii="Arial Narrow" w:hAnsi="Arial Narrow" w:cs="Arial"/>
          <w:sz w:val="28"/>
          <w:szCs w:val="28"/>
        </w:rPr>
        <w:t xml:space="preserve">) co stanowiło </w:t>
      </w:r>
      <w:r w:rsidRPr="00A429AE">
        <w:rPr>
          <w:rFonts w:ascii="Arial Narrow" w:hAnsi="Arial Narrow" w:cs="Arial"/>
          <w:b/>
          <w:sz w:val="28"/>
          <w:szCs w:val="28"/>
        </w:rPr>
        <w:t>0,5%</w:t>
      </w:r>
      <w:r w:rsidRPr="00A429AE">
        <w:rPr>
          <w:rFonts w:ascii="Arial Narrow" w:hAnsi="Arial Narrow" w:cs="Arial"/>
          <w:sz w:val="28"/>
          <w:szCs w:val="28"/>
        </w:rPr>
        <w:t xml:space="preserve"> ogółu bezrobotnych, dla których ustal</w:t>
      </w:r>
      <w:r w:rsidR="00BC6470">
        <w:rPr>
          <w:rFonts w:ascii="Arial Narrow" w:hAnsi="Arial Narrow" w:cs="Arial"/>
          <w:sz w:val="28"/>
          <w:szCs w:val="28"/>
        </w:rPr>
        <w:t>ono profil pomocy;</w:t>
      </w:r>
    </w:p>
    <w:p w:rsidR="00A429AE" w:rsidRPr="00A429AE" w:rsidRDefault="00A429AE" w:rsidP="0012559E">
      <w:pPr>
        <w:pStyle w:val="Akapitzlist"/>
        <w:spacing w:line="276" w:lineRule="auto"/>
        <w:ind w:left="180"/>
        <w:rPr>
          <w:rFonts w:ascii="Arial Narrow" w:hAnsi="Arial Narrow" w:cs="Arial"/>
          <w:sz w:val="28"/>
          <w:szCs w:val="28"/>
        </w:rPr>
      </w:pPr>
      <w:r w:rsidRPr="00A429AE">
        <w:rPr>
          <w:rFonts w:ascii="Arial Narrow" w:hAnsi="Arial Narrow" w:cs="Arial"/>
          <w:b/>
          <w:sz w:val="28"/>
          <w:szCs w:val="28"/>
        </w:rPr>
        <w:t>Profil II</w:t>
      </w:r>
      <w:r w:rsidRPr="00A429AE">
        <w:rPr>
          <w:rFonts w:ascii="Arial Narrow" w:hAnsi="Arial Narrow" w:cs="Arial"/>
          <w:sz w:val="28"/>
          <w:szCs w:val="28"/>
        </w:rPr>
        <w:t xml:space="preserve"> – </w:t>
      </w:r>
      <w:r w:rsidRPr="00A429AE">
        <w:rPr>
          <w:rFonts w:ascii="Arial Narrow" w:hAnsi="Arial Narrow" w:cs="Arial"/>
          <w:b/>
          <w:sz w:val="28"/>
          <w:szCs w:val="28"/>
        </w:rPr>
        <w:t>2549</w:t>
      </w:r>
      <w:r w:rsidRPr="00A429AE">
        <w:rPr>
          <w:rFonts w:ascii="Arial Narrow" w:hAnsi="Arial Narrow" w:cs="Arial"/>
          <w:sz w:val="28"/>
          <w:szCs w:val="28"/>
        </w:rPr>
        <w:t xml:space="preserve"> osób (w tym 1231 kobiet) – </w:t>
      </w:r>
      <w:r w:rsidRPr="00A429AE">
        <w:rPr>
          <w:rFonts w:ascii="Arial Narrow" w:hAnsi="Arial Narrow" w:cs="Arial"/>
          <w:b/>
          <w:sz w:val="28"/>
          <w:szCs w:val="28"/>
        </w:rPr>
        <w:t>82%</w:t>
      </w:r>
      <w:r w:rsidR="00BC6470">
        <w:rPr>
          <w:rFonts w:ascii="Arial Narrow" w:hAnsi="Arial Narrow" w:cs="Arial"/>
          <w:sz w:val="28"/>
          <w:szCs w:val="28"/>
        </w:rPr>
        <w:t>;</w:t>
      </w:r>
    </w:p>
    <w:p w:rsidR="00A429AE" w:rsidRPr="00A429AE" w:rsidRDefault="00A429AE" w:rsidP="0012559E">
      <w:pPr>
        <w:pStyle w:val="Akapitzlist"/>
        <w:spacing w:line="276" w:lineRule="auto"/>
        <w:ind w:left="180"/>
        <w:rPr>
          <w:rFonts w:ascii="Arial Narrow" w:hAnsi="Arial Narrow" w:cs="Arial"/>
          <w:sz w:val="28"/>
          <w:szCs w:val="28"/>
        </w:rPr>
      </w:pPr>
      <w:r w:rsidRPr="00A429AE">
        <w:rPr>
          <w:rFonts w:ascii="Arial Narrow" w:hAnsi="Arial Narrow" w:cs="Arial"/>
          <w:b/>
          <w:sz w:val="28"/>
          <w:szCs w:val="28"/>
        </w:rPr>
        <w:t>Profil III</w:t>
      </w:r>
      <w:r w:rsidRPr="00A429AE">
        <w:rPr>
          <w:rFonts w:ascii="Arial Narrow" w:hAnsi="Arial Narrow" w:cs="Arial"/>
          <w:sz w:val="28"/>
          <w:szCs w:val="28"/>
        </w:rPr>
        <w:t xml:space="preserve"> – </w:t>
      </w:r>
      <w:r w:rsidRPr="00A429AE">
        <w:rPr>
          <w:rFonts w:ascii="Arial Narrow" w:hAnsi="Arial Narrow" w:cs="Arial"/>
          <w:b/>
          <w:sz w:val="28"/>
          <w:szCs w:val="28"/>
        </w:rPr>
        <w:t>544</w:t>
      </w:r>
      <w:r w:rsidRPr="00A429AE">
        <w:rPr>
          <w:rFonts w:ascii="Arial Narrow" w:hAnsi="Arial Narrow" w:cs="Arial"/>
          <w:sz w:val="28"/>
          <w:szCs w:val="28"/>
        </w:rPr>
        <w:t xml:space="preserve"> osoby (w tym 305 kobiet) – </w:t>
      </w:r>
      <w:r w:rsidRPr="00A429AE">
        <w:rPr>
          <w:rFonts w:ascii="Arial Narrow" w:hAnsi="Arial Narrow" w:cs="Arial"/>
          <w:b/>
          <w:sz w:val="28"/>
          <w:szCs w:val="28"/>
        </w:rPr>
        <w:t>17,5%.</w:t>
      </w:r>
    </w:p>
    <w:p w:rsidR="00A429AE" w:rsidRDefault="00A429AE" w:rsidP="00A429AE">
      <w:pPr>
        <w:pStyle w:val="Akapitzlist"/>
        <w:spacing w:line="360" w:lineRule="auto"/>
        <w:ind w:left="1440"/>
        <w:rPr>
          <w:rFonts w:ascii="Arial Narrow" w:hAnsi="Arial Narrow"/>
          <w:b/>
          <w:i/>
          <w:sz w:val="32"/>
        </w:rPr>
      </w:pPr>
    </w:p>
    <w:p w:rsidR="00C249E1" w:rsidRPr="008B06B8" w:rsidRDefault="00C249E1" w:rsidP="0012559E">
      <w:pPr>
        <w:pStyle w:val="Akapitzlist"/>
        <w:numPr>
          <w:ilvl w:val="1"/>
          <w:numId w:val="8"/>
        </w:numPr>
        <w:tabs>
          <w:tab w:val="clear" w:pos="1211"/>
          <w:tab w:val="num" w:pos="426"/>
        </w:tabs>
        <w:spacing w:line="360" w:lineRule="auto"/>
        <w:ind w:left="426"/>
        <w:rPr>
          <w:rFonts w:ascii="Arial Narrow" w:hAnsi="Arial Narrow"/>
          <w:b/>
          <w:i/>
          <w:sz w:val="32"/>
        </w:rPr>
      </w:pPr>
      <w:r w:rsidRPr="008B06B8">
        <w:rPr>
          <w:rFonts w:ascii="Arial Narrow" w:hAnsi="Arial Narrow"/>
          <w:b/>
          <w:i/>
          <w:sz w:val="32"/>
        </w:rPr>
        <w:t>Bezrobocie w poszczególnych gminach powiatu.</w:t>
      </w:r>
    </w:p>
    <w:p w:rsidR="00A201B2" w:rsidRPr="009861E8" w:rsidRDefault="00A201B2" w:rsidP="00DA34D8">
      <w:pPr>
        <w:spacing w:line="360" w:lineRule="auto"/>
        <w:ind w:left="360"/>
        <w:rPr>
          <w:rFonts w:ascii="Arial Narrow" w:hAnsi="Arial Narrow"/>
          <w:b/>
          <w:i/>
          <w:color w:val="FF0000"/>
          <w:sz w:val="16"/>
          <w:szCs w:val="16"/>
        </w:rPr>
      </w:pPr>
    </w:p>
    <w:p w:rsidR="00C249E1" w:rsidRPr="009861E8" w:rsidRDefault="00043F74" w:rsidP="00F6400D">
      <w:pPr>
        <w:pStyle w:val="Tekstpodstawowy"/>
        <w:spacing w:line="276" w:lineRule="auto"/>
        <w:rPr>
          <w:rFonts w:ascii="Arial Narrow" w:hAnsi="Arial Narrow"/>
        </w:rPr>
      </w:pPr>
      <w:r w:rsidRPr="009861E8">
        <w:rPr>
          <w:rFonts w:ascii="Arial Narrow" w:hAnsi="Arial Narrow"/>
        </w:rPr>
        <w:t>Według stanu na</w:t>
      </w:r>
      <w:r w:rsidR="00C249E1" w:rsidRPr="009861E8">
        <w:rPr>
          <w:rFonts w:ascii="Arial Narrow" w:hAnsi="Arial Narrow"/>
        </w:rPr>
        <w:t xml:space="preserve"> d</w:t>
      </w:r>
      <w:r w:rsidRPr="009861E8">
        <w:rPr>
          <w:rFonts w:ascii="Arial Narrow" w:hAnsi="Arial Narrow"/>
        </w:rPr>
        <w:t>zień</w:t>
      </w:r>
      <w:r w:rsidR="00C249E1" w:rsidRPr="009861E8">
        <w:rPr>
          <w:rFonts w:ascii="Arial Narrow" w:hAnsi="Arial Narrow"/>
        </w:rPr>
        <w:t xml:space="preserve"> 30.06.</w:t>
      </w:r>
      <w:r w:rsidR="00DD41D1" w:rsidRPr="009861E8">
        <w:rPr>
          <w:rFonts w:ascii="Arial Narrow" w:hAnsi="Arial Narrow"/>
        </w:rPr>
        <w:t>2015</w:t>
      </w:r>
      <w:r w:rsidR="00C249E1" w:rsidRPr="009861E8">
        <w:rPr>
          <w:rFonts w:ascii="Arial Narrow" w:hAnsi="Arial Narrow"/>
        </w:rPr>
        <w:t xml:space="preserve">r. największa liczba osób bezrobotnych występowała w: </w:t>
      </w:r>
    </w:p>
    <w:p w:rsidR="00C249E1" w:rsidRPr="009861E8" w:rsidRDefault="00C249E1" w:rsidP="00F6400D">
      <w:pPr>
        <w:pStyle w:val="Tekstpodstawowy"/>
        <w:numPr>
          <w:ilvl w:val="1"/>
          <w:numId w:val="7"/>
        </w:numPr>
        <w:tabs>
          <w:tab w:val="clear" w:pos="1440"/>
          <w:tab w:val="num" w:pos="720"/>
        </w:tabs>
        <w:spacing w:line="276" w:lineRule="auto"/>
        <w:ind w:hanging="1080"/>
        <w:rPr>
          <w:rFonts w:ascii="Arial Narrow" w:hAnsi="Arial Narrow"/>
        </w:rPr>
      </w:pPr>
      <w:r w:rsidRPr="009861E8">
        <w:rPr>
          <w:rFonts w:ascii="Arial Narrow" w:hAnsi="Arial Narrow"/>
        </w:rPr>
        <w:t xml:space="preserve">mieście Biłgoraj </w:t>
      </w:r>
      <w:r w:rsidR="003E2F9C" w:rsidRPr="009861E8">
        <w:rPr>
          <w:rFonts w:ascii="Arial Narrow" w:hAnsi="Arial Narrow"/>
        </w:rPr>
        <w:tab/>
      </w:r>
      <w:r w:rsidR="005D5472" w:rsidRPr="009861E8">
        <w:rPr>
          <w:rFonts w:ascii="Arial Narrow" w:hAnsi="Arial Narrow"/>
        </w:rPr>
        <w:tab/>
      </w:r>
      <w:r w:rsidRPr="009861E8">
        <w:rPr>
          <w:rFonts w:ascii="Arial Narrow" w:hAnsi="Arial Narrow"/>
        </w:rPr>
        <w:t xml:space="preserve">– </w:t>
      </w:r>
      <w:r w:rsidR="00602955" w:rsidRPr="009861E8">
        <w:rPr>
          <w:rFonts w:ascii="Arial Narrow" w:hAnsi="Arial Narrow"/>
        </w:rPr>
        <w:t>9</w:t>
      </w:r>
      <w:r w:rsidR="001E1608" w:rsidRPr="009861E8">
        <w:rPr>
          <w:rFonts w:ascii="Arial Narrow" w:hAnsi="Arial Narrow"/>
        </w:rPr>
        <w:t>26</w:t>
      </w:r>
      <w:r w:rsidR="005D5472" w:rsidRPr="009861E8">
        <w:rPr>
          <w:rFonts w:ascii="Arial Narrow" w:hAnsi="Arial Narrow"/>
        </w:rPr>
        <w:t xml:space="preserve"> </w:t>
      </w:r>
      <w:r w:rsidRPr="009861E8">
        <w:rPr>
          <w:rFonts w:ascii="Arial Narrow" w:hAnsi="Arial Narrow"/>
        </w:rPr>
        <w:t>os</w:t>
      </w:r>
      <w:r w:rsidR="00602955" w:rsidRPr="009861E8">
        <w:rPr>
          <w:rFonts w:ascii="Arial Narrow" w:hAnsi="Arial Narrow"/>
        </w:rPr>
        <w:t>ó</w:t>
      </w:r>
      <w:r w:rsidRPr="009861E8">
        <w:rPr>
          <w:rFonts w:ascii="Arial Narrow" w:hAnsi="Arial Narrow"/>
        </w:rPr>
        <w:t>b  (</w:t>
      </w:r>
      <w:r w:rsidR="00602955" w:rsidRPr="0012559E">
        <w:rPr>
          <w:rFonts w:ascii="Arial Narrow" w:hAnsi="Arial Narrow"/>
          <w:b/>
        </w:rPr>
        <w:t>2</w:t>
      </w:r>
      <w:r w:rsidR="001E1608" w:rsidRPr="0012559E">
        <w:rPr>
          <w:rFonts w:ascii="Arial Narrow" w:hAnsi="Arial Narrow"/>
          <w:b/>
        </w:rPr>
        <w:t>7,4</w:t>
      </w:r>
      <w:r w:rsidRPr="0012559E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ogółu bezrobotnych),</w:t>
      </w:r>
    </w:p>
    <w:p w:rsidR="00C249E1" w:rsidRPr="009861E8" w:rsidRDefault="00C249E1" w:rsidP="00F6400D">
      <w:pPr>
        <w:pStyle w:val="Tekstpodstawowy"/>
        <w:numPr>
          <w:ilvl w:val="1"/>
          <w:numId w:val="7"/>
        </w:numPr>
        <w:tabs>
          <w:tab w:val="clear" w:pos="1440"/>
          <w:tab w:val="num" w:pos="720"/>
        </w:tabs>
        <w:spacing w:line="276" w:lineRule="auto"/>
        <w:ind w:hanging="1080"/>
        <w:rPr>
          <w:rFonts w:ascii="Arial Narrow" w:hAnsi="Arial Narrow"/>
        </w:rPr>
      </w:pPr>
      <w:r w:rsidRPr="009861E8">
        <w:rPr>
          <w:rFonts w:ascii="Arial Narrow" w:hAnsi="Arial Narrow"/>
        </w:rPr>
        <w:t xml:space="preserve">gminie Biłgoraj </w:t>
      </w:r>
      <w:r w:rsidR="003E2F9C" w:rsidRPr="009861E8">
        <w:rPr>
          <w:rFonts w:ascii="Arial Narrow" w:hAnsi="Arial Narrow"/>
        </w:rPr>
        <w:tab/>
      </w:r>
      <w:r w:rsidR="005D5472" w:rsidRPr="009861E8">
        <w:rPr>
          <w:rFonts w:ascii="Arial Narrow" w:hAnsi="Arial Narrow"/>
        </w:rPr>
        <w:tab/>
      </w:r>
      <w:r w:rsidRPr="009861E8">
        <w:rPr>
          <w:rFonts w:ascii="Arial Narrow" w:hAnsi="Arial Narrow"/>
        </w:rPr>
        <w:t xml:space="preserve">– </w:t>
      </w:r>
      <w:r w:rsidR="00602955" w:rsidRPr="009861E8">
        <w:rPr>
          <w:rFonts w:ascii="Arial Narrow" w:hAnsi="Arial Narrow"/>
        </w:rPr>
        <w:t>5</w:t>
      </w:r>
      <w:r w:rsidR="001E1608" w:rsidRPr="009861E8">
        <w:rPr>
          <w:rFonts w:ascii="Arial Narrow" w:hAnsi="Arial Narrow"/>
        </w:rPr>
        <w:t>78</w:t>
      </w:r>
      <w:r w:rsidRPr="009861E8">
        <w:rPr>
          <w:rFonts w:ascii="Arial Narrow" w:hAnsi="Arial Narrow"/>
        </w:rPr>
        <w:t xml:space="preserve"> os</w:t>
      </w:r>
      <w:r w:rsidR="002B64E9" w:rsidRPr="009861E8">
        <w:rPr>
          <w:rFonts w:ascii="Arial Narrow" w:hAnsi="Arial Narrow"/>
        </w:rPr>
        <w:t>ó</w:t>
      </w:r>
      <w:r w:rsidRPr="009861E8">
        <w:rPr>
          <w:rFonts w:ascii="Arial Narrow" w:hAnsi="Arial Narrow"/>
        </w:rPr>
        <w:t>b (</w:t>
      </w:r>
      <w:r w:rsidR="00602955" w:rsidRPr="0012559E">
        <w:rPr>
          <w:rFonts w:ascii="Arial Narrow" w:hAnsi="Arial Narrow"/>
          <w:b/>
        </w:rPr>
        <w:t>1</w:t>
      </w:r>
      <w:r w:rsidR="001E1608" w:rsidRPr="0012559E">
        <w:rPr>
          <w:rFonts w:ascii="Arial Narrow" w:hAnsi="Arial Narrow"/>
          <w:b/>
        </w:rPr>
        <w:t>7,1</w:t>
      </w:r>
      <w:r w:rsidR="004F1B59" w:rsidRPr="0012559E">
        <w:rPr>
          <w:rFonts w:ascii="Arial Narrow" w:hAnsi="Arial Narrow"/>
          <w:b/>
        </w:rPr>
        <w:t>%</w:t>
      </w:r>
      <w:r w:rsidR="004F1B59" w:rsidRPr="009861E8">
        <w:rPr>
          <w:rFonts w:ascii="Arial Narrow" w:hAnsi="Arial Narrow"/>
        </w:rPr>
        <w:t>),</w:t>
      </w:r>
    </w:p>
    <w:p w:rsidR="00C249E1" w:rsidRPr="009861E8" w:rsidRDefault="00C249E1" w:rsidP="00F6400D">
      <w:pPr>
        <w:pStyle w:val="Tekstpodstawowy"/>
        <w:numPr>
          <w:ilvl w:val="1"/>
          <w:numId w:val="7"/>
        </w:numPr>
        <w:tabs>
          <w:tab w:val="clear" w:pos="1440"/>
          <w:tab w:val="num" w:pos="720"/>
        </w:tabs>
        <w:spacing w:line="276" w:lineRule="auto"/>
        <w:ind w:hanging="1080"/>
        <w:rPr>
          <w:rFonts w:ascii="Arial Narrow" w:hAnsi="Arial Narrow"/>
        </w:rPr>
      </w:pPr>
      <w:r w:rsidRPr="009861E8">
        <w:rPr>
          <w:rFonts w:ascii="Arial Narrow" w:hAnsi="Arial Narrow"/>
        </w:rPr>
        <w:t xml:space="preserve">mieście i gminie Józefów </w:t>
      </w:r>
      <w:r w:rsidR="005D5472" w:rsidRPr="009861E8">
        <w:rPr>
          <w:rFonts w:ascii="Arial Narrow" w:hAnsi="Arial Narrow"/>
        </w:rPr>
        <w:tab/>
      </w:r>
      <w:r w:rsidRPr="009861E8">
        <w:rPr>
          <w:rFonts w:ascii="Arial Narrow" w:hAnsi="Arial Narrow"/>
        </w:rPr>
        <w:t xml:space="preserve">– </w:t>
      </w:r>
      <w:r w:rsidR="00602955" w:rsidRPr="009861E8">
        <w:rPr>
          <w:rFonts w:ascii="Arial Narrow" w:hAnsi="Arial Narrow"/>
        </w:rPr>
        <w:t>27</w:t>
      </w:r>
      <w:r w:rsidR="001E1608" w:rsidRPr="009861E8">
        <w:rPr>
          <w:rFonts w:ascii="Arial Narrow" w:hAnsi="Arial Narrow"/>
        </w:rPr>
        <w:t xml:space="preserve">9 </w:t>
      </w:r>
      <w:r w:rsidRPr="009861E8">
        <w:rPr>
          <w:rFonts w:ascii="Arial Narrow" w:hAnsi="Arial Narrow"/>
        </w:rPr>
        <w:t>os</w:t>
      </w:r>
      <w:r w:rsidR="001E1608" w:rsidRPr="009861E8">
        <w:rPr>
          <w:rFonts w:ascii="Arial Narrow" w:hAnsi="Arial Narrow"/>
        </w:rPr>
        <w:t>ób</w:t>
      </w:r>
      <w:r w:rsidRPr="009861E8">
        <w:rPr>
          <w:rFonts w:ascii="Arial Narrow" w:hAnsi="Arial Narrow"/>
        </w:rPr>
        <w:t xml:space="preserve"> (</w:t>
      </w:r>
      <w:r w:rsidR="001E1608" w:rsidRPr="0012559E">
        <w:rPr>
          <w:rFonts w:ascii="Arial Narrow" w:hAnsi="Arial Narrow"/>
          <w:b/>
        </w:rPr>
        <w:t>8,3</w:t>
      </w:r>
      <w:r w:rsidRPr="0012559E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). </w:t>
      </w:r>
    </w:p>
    <w:p w:rsidR="00C249E1" w:rsidRPr="009861E8" w:rsidRDefault="00C249E1" w:rsidP="00F6400D">
      <w:pPr>
        <w:pStyle w:val="Tekstpodstawowy"/>
        <w:spacing w:line="276" w:lineRule="auto"/>
        <w:rPr>
          <w:rFonts w:ascii="Arial Narrow" w:hAnsi="Arial Narrow"/>
        </w:rPr>
      </w:pPr>
      <w:r w:rsidRPr="009861E8">
        <w:rPr>
          <w:rFonts w:ascii="Arial Narrow" w:hAnsi="Arial Narrow"/>
        </w:rPr>
        <w:t xml:space="preserve">Najmniej bezrobotnych było w gminach: </w:t>
      </w:r>
    </w:p>
    <w:p w:rsidR="004F1B59" w:rsidRPr="009861E8" w:rsidRDefault="002B64E9" w:rsidP="00F6400D">
      <w:pPr>
        <w:pStyle w:val="Tekstpodstawowy"/>
        <w:numPr>
          <w:ilvl w:val="0"/>
          <w:numId w:val="3"/>
        </w:numPr>
        <w:spacing w:line="276" w:lineRule="auto"/>
        <w:rPr>
          <w:rFonts w:ascii="Arial Narrow" w:hAnsi="Arial Narrow"/>
        </w:rPr>
      </w:pPr>
      <w:r w:rsidRPr="009861E8">
        <w:rPr>
          <w:rFonts w:ascii="Arial Narrow" w:hAnsi="Arial Narrow"/>
        </w:rPr>
        <w:t>Aleksandrów</w:t>
      </w:r>
      <w:r w:rsidR="004F1B59" w:rsidRPr="009861E8">
        <w:rPr>
          <w:rFonts w:ascii="Arial Narrow" w:hAnsi="Arial Narrow"/>
        </w:rPr>
        <w:tab/>
      </w:r>
      <w:r w:rsidR="004F1B59" w:rsidRPr="009861E8">
        <w:rPr>
          <w:rFonts w:ascii="Arial Narrow" w:hAnsi="Arial Narrow"/>
        </w:rPr>
        <w:tab/>
      </w:r>
      <w:r w:rsidR="004F1B59" w:rsidRPr="009861E8">
        <w:rPr>
          <w:rFonts w:ascii="Arial Narrow" w:hAnsi="Arial Narrow"/>
        </w:rPr>
        <w:tab/>
        <w:t xml:space="preserve">– </w:t>
      </w:r>
      <w:r w:rsidR="00442B9D" w:rsidRPr="009861E8">
        <w:rPr>
          <w:rFonts w:ascii="Arial Narrow" w:hAnsi="Arial Narrow"/>
        </w:rPr>
        <w:t>84</w:t>
      </w:r>
      <w:r w:rsidR="004F1B59" w:rsidRPr="009861E8">
        <w:rPr>
          <w:rFonts w:ascii="Arial Narrow" w:hAnsi="Arial Narrow"/>
        </w:rPr>
        <w:t xml:space="preserve"> os</w:t>
      </w:r>
      <w:r w:rsidR="00442B9D" w:rsidRPr="009861E8">
        <w:rPr>
          <w:rFonts w:ascii="Arial Narrow" w:hAnsi="Arial Narrow"/>
        </w:rPr>
        <w:t>oby</w:t>
      </w:r>
      <w:r w:rsidR="004F1B59" w:rsidRPr="009861E8">
        <w:rPr>
          <w:rFonts w:ascii="Arial Narrow" w:hAnsi="Arial Narrow"/>
        </w:rPr>
        <w:t xml:space="preserve"> (</w:t>
      </w:r>
      <w:r w:rsidR="00CA6F02" w:rsidRPr="0012559E">
        <w:rPr>
          <w:rFonts w:ascii="Arial Narrow" w:hAnsi="Arial Narrow"/>
          <w:b/>
        </w:rPr>
        <w:t>2,</w:t>
      </w:r>
      <w:r w:rsidR="00442B9D" w:rsidRPr="0012559E">
        <w:rPr>
          <w:rFonts w:ascii="Arial Narrow" w:hAnsi="Arial Narrow"/>
          <w:b/>
        </w:rPr>
        <w:t>5</w:t>
      </w:r>
      <w:r w:rsidR="004F1B59" w:rsidRPr="0012559E">
        <w:rPr>
          <w:rFonts w:ascii="Arial Narrow" w:hAnsi="Arial Narrow"/>
          <w:b/>
        </w:rPr>
        <w:t>%</w:t>
      </w:r>
      <w:r w:rsidR="004F1B59" w:rsidRPr="009861E8">
        <w:rPr>
          <w:rFonts w:ascii="Arial Narrow" w:hAnsi="Arial Narrow"/>
        </w:rPr>
        <w:t>).</w:t>
      </w:r>
    </w:p>
    <w:p w:rsidR="004F1B59" w:rsidRPr="009861E8" w:rsidRDefault="00442B9D" w:rsidP="00F6400D">
      <w:pPr>
        <w:pStyle w:val="Tekstpodstawowy"/>
        <w:numPr>
          <w:ilvl w:val="0"/>
          <w:numId w:val="3"/>
        </w:numPr>
        <w:spacing w:line="276" w:lineRule="auto"/>
        <w:rPr>
          <w:rFonts w:ascii="Arial Narrow" w:hAnsi="Arial Narrow"/>
        </w:rPr>
      </w:pPr>
      <w:r w:rsidRPr="009861E8">
        <w:rPr>
          <w:rFonts w:ascii="Arial Narrow" w:hAnsi="Arial Narrow"/>
        </w:rPr>
        <w:t>Obsza</w:t>
      </w:r>
      <w:r w:rsidRPr="009861E8">
        <w:rPr>
          <w:rFonts w:ascii="Arial Narrow" w:hAnsi="Arial Narrow"/>
        </w:rPr>
        <w:tab/>
      </w:r>
      <w:r w:rsidRPr="009861E8">
        <w:rPr>
          <w:rFonts w:ascii="Arial Narrow" w:hAnsi="Arial Narrow"/>
        </w:rPr>
        <w:tab/>
      </w:r>
      <w:r w:rsidR="004F1B59" w:rsidRPr="009861E8">
        <w:rPr>
          <w:rFonts w:ascii="Arial Narrow" w:hAnsi="Arial Narrow"/>
        </w:rPr>
        <w:tab/>
      </w:r>
      <w:r w:rsidR="004F1B59" w:rsidRPr="009861E8">
        <w:rPr>
          <w:rFonts w:ascii="Arial Narrow" w:hAnsi="Arial Narrow"/>
        </w:rPr>
        <w:tab/>
        <w:t xml:space="preserve">– </w:t>
      </w:r>
      <w:r w:rsidRPr="009861E8">
        <w:rPr>
          <w:rFonts w:ascii="Arial Narrow" w:hAnsi="Arial Narrow"/>
        </w:rPr>
        <w:t>84</w:t>
      </w:r>
      <w:r w:rsidR="004F1B59" w:rsidRPr="009861E8">
        <w:rPr>
          <w:rFonts w:ascii="Arial Narrow" w:hAnsi="Arial Narrow"/>
        </w:rPr>
        <w:t xml:space="preserve"> os</w:t>
      </w:r>
      <w:r w:rsidR="00CA6F02" w:rsidRPr="009861E8">
        <w:rPr>
          <w:rFonts w:ascii="Arial Narrow" w:hAnsi="Arial Narrow"/>
        </w:rPr>
        <w:t>ó</w:t>
      </w:r>
      <w:r w:rsidR="004F1B59" w:rsidRPr="009861E8">
        <w:rPr>
          <w:rFonts w:ascii="Arial Narrow" w:hAnsi="Arial Narrow"/>
        </w:rPr>
        <w:t>b (</w:t>
      </w:r>
      <w:r w:rsidRPr="0012559E">
        <w:rPr>
          <w:rFonts w:ascii="Arial Narrow" w:hAnsi="Arial Narrow"/>
          <w:b/>
        </w:rPr>
        <w:t>2,5</w:t>
      </w:r>
      <w:r w:rsidR="004F1B59" w:rsidRPr="0012559E">
        <w:rPr>
          <w:rFonts w:ascii="Arial Narrow" w:hAnsi="Arial Narrow"/>
          <w:b/>
        </w:rPr>
        <w:t>%</w:t>
      </w:r>
      <w:r w:rsidR="004F1B59" w:rsidRPr="009861E8">
        <w:rPr>
          <w:rFonts w:ascii="Arial Narrow" w:hAnsi="Arial Narrow"/>
        </w:rPr>
        <w:t>),</w:t>
      </w:r>
    </w:p>
    <w:p w:rsidR="00C249E1" w:rsidRPr="009861E8" w:rsidRDefault="00442B9D" w:rsidP="00F6400D">
      <w:pPr>
        <w:pStyle w:val="Tekstpodstawowy"/>
        <w:numPr>
          <w:ilvl w:val="0"/>
          <w:numId w:val="3"/>
        </w:numPr>
        <w:spacing w:line="276" w:lineRule="auto"/>
        <w:rPr>
          <w:rFonts w:ascii="Arial Narrow" w:hAnsi="Arial Narrow"/>
        </w:rPr>
      </w:pPr>
      <w:r w:rsidRPr="009861E8">
        <w:rPr>
          <w:rFonts w:ascii="Arial Narrow" w:hAnsi="Arial Narrow"/>
        </w:rPr>
        <w:t>Łukowa</w:t>
      </w:r>
      <w:r w:rsidR="00E41AEF" w:rsidRPr="009861E8">
        <w:rPr>
          <w:rFonts w:ascii="Arial Narrow" w:hAnsi="Arial Narrow"/>
        </w:rPr>
        <w:tab/>
      </w:r>
      <w:r w:rsidR="005D5472" w:rsidRPr="009861E8">
        <w:rPr>
          <w:rFonts w:ascii="Arial Narrow" w:hAnsi="Arial Narrow"/>
        </w:rPr>
        <w:tab/>
      </w:r>
      <w:r w:rsidR="005D5472" w:rsidRPr="009861E8">
        <w:rPr>
          <w:rFonts w:ascii="Arial Narrow" w:hAnsi="Arial Narrow"/>
        </w:rPr>
        <w:tab/>
      </w:r>
      <w:r w:rsidR="00C249E1" w:rsidRPr="009861E8">
        <w:rPr>
          <w:rFonts w:ascii="Arial Narrow" w:hAnsi="Arial Narrow"/>
        </w:rPr>
        <w:t xml:space="preserve">– </w:t>
      </w:r>
      <w:r w:rsidRPr="009861E8">
        <w:rPr>
          <w:rFonts w:ascii="Arial Narrow" w:hAnsi="Arial Narrow"/>
        </w:rPr>
        <w:t xml:space="preserve">85 </w:t>
      </w:r>
      <w:r w:rsidR="00C249E1" w:rsidRPr="009861E8">
        <w:rPr>
          <w:rFonts w:ascii="Arial Narrow" w:hAnsi="Arial Narrow"/>
        </w:rPr>
        <w:t>os</w:t>
      </w:r>
      <w:r w:rsidR="002B64E9" w:rsidRPr="009861E8">
        <w:rPr>
          <w:rFonts w:ascii="Arial Narrow" w:hAnsi="Arial Narrow"/>
        </w:rPr>
        <w:t>ó</w:t>
      </w:r>
      <w:r w:rsidR="00C249E1" w:rsidRPr="009861E8">
        <w:rPr>
          <w:rFonts w:ascii="Arial Narrow" w:hAnsi="Arial Narrow"/>
        </w:rPr>
        <w:t>b (</w:t>
      </w:r>
      <w:r w:rsidRPr="0012559E">
        <w:rPr>
          <w:rFonts w:ascii="Arial Narrow" w:hAnsi="Arial Narrow"/>
          <w:b/>
        </w:rPr>
        <w:t>2,5</w:t>
      </w:r>
      <w:r w:rsidR="00C249E1" w:rsidRPr="0012559E">
        <w:rPr>
          <w:rFonts w:ascii="Arial Narrow" w:hAnsi="Arial Narrow"/>
          <w:b/>
        </w:rPr>
        <w:t>%</w:t>
      </w:r>
      <w:r w:rsidR="00C249E1" w:rsidRPr="009861E8">
        <w:rPr>
          <w:rFonts w:ascii="Arial Narrow" w:hAnsi="Arial Narrow"/>
        </w:rPr>
        <w:t>),</w:t>
      </w:r>
    </w:p>
    <w:p w:rsidR="00C249E1" w:rsidRPr="009861E8" w:rsidRDefault="00CA6F02" w:rsidP="00F6400D">
      <w:pPr>
        <w:pStyle w:val="Tekstpodstawowy"/>
        <w:spacing w:line="276" w:lineRule="auto"/>
        <w:rPr>
          <w:rFonts w:ascii="Arial Narrow" w:hAnsi="Arial Narrow"/>
        </w:rPr>
      </w:pPr>
      <w:r w:rsidRPr="009861E8">
        <w:rPr>
          <w:rFonts w:ascii="Arial Narrow" w:hAnsi="Arial Narrow"/>
        </w:rPr>
        <w:t>Największy s</w:t>
      </w:r>
      <w:r w:rsidR="00C249E1" w:rsidRPr="009861E8">
        <w:rPr>
          <w:rFonts w:ascii="Arial Narrow" w:hAnsi="Arial Narrow"/>
        </w:rPr>
        <w:t>padek bezrobocia wystąpił w:</w:t>
      </w:r>
    </w:p>
    <w:p w:rsidR="00C249E1" w:rsidRPr="009861E8" w:rsidRDefault="00A53111" w:rsidP="00F6400D">
      <w:pPr>
        <w:pStyle w:val="Tekstpodstawowy"/>
        <w:numPr>
          <w:ilvl w:val="0"/>
          <w:numId w:val="4"/>
        </w:numPr>
        <w:tabs>
          <w:tab w:val="left" w:pos="2520"/>
        </w:tabs>
        <w:spacing w:line="276" w:lineRule="auto"/>
        <w:rPr>
          <w:rFonts w:ascii="Arial Narrow" w:hAnsi="Arial Narrow"/>
        </w:rPr>
      </w:pPr>
      <w:r w:rsidRPr="009861E8">
        <w:rPr>
          <w:rFonts w:ascii="Arial Narrow" w:hAnsi="Arial Narrow"/>
        </w:rPr>
        <w:t xml:space="preserve">gminie Obsza </w:t>
      </w:r>
      <w:r w:rsidR="00CA6F02" w:rsidRPr="009861E8">
        <w:rPr>
          <w:rFonts w:ascii="Arial Narrow" w:hAnsi="Arial Narrow"/>
        </w:rPr>
        <w:tab/>
      </w:r>
      <w:r w:rsidR="003E2F9C" w:rsidRPr="009861E8">
        <w:rPr>
          <w:rFonts w:ascii="Arial Narrow" w:hAnsi="Arial Narrow"/>
        </w:rPr>
        <w:tab/>
      </w:r>
      <w:r w:rsidR="005D5472" w:rsidRPr="009861E8">
        <w:rPr>
          <w:rFonts w:ascii="Arial Narrow" w:hAnsi="Arial Narrow"/>
        </w:rPr>
        <w:tab/>
      </w:r>
      <w:r w:rsidR="00C249E1" w:rsidRPr="009861E8">
        <w:rPr>
          <w:rFonts w:ascii="Arial Narrow" w:hAnsi="Arial Narrow"/>
        </w:rPr>
        <w:t xml:space="preserve">- </w:t>
      </w:r>
      <w:r w:rsidRPr="009861E8">
        <w:rPr>
          <w:rFonts w:ascii="Arial Narrow" w:hAnsi="Arial Narrow"/>
          <w:b/>
        </w:rPr>
        <w:t>25,7</w:t>
      </w:r>
      <w:r w:rsidR="00C249E1" w:rsidRPr="009861E8">
        <w:rPr>
          <w:rFonts w:ascii="Arial Narrow" w:hAnsi="Arial Narrow"/>
          <w:b/>
          <w:bCs/>
        </w:rPr>
        <w:t>%</w:t>
      </w:r>
      <w:r w:rsidR="00CA6F02" w:rsidRPr="009861E8">
        <w:rPr>
          <w:rFonts w:ascii="Arial Narrow" w:hAnsi="Arial Narrow"/>
          <w:bCs/>
        </w:rPr>
        <w:t>,</w:t>
      </w:r>
    </w:p>
    <w:p w:rsidR="004F1B59" w:rsidRPr="009861E8" w:rsidRDefault="00CA6F02" w:rsidP="00F6400D">
      <w:pPr>
        <w:pStyle w:val="Tekstpodstawowy"/>
        <w:numPr>
          <w:ilvl w:val="0"/>
          <w:numId w:val="4"/>
        </w:numPr>
        <w:tabs>
          <w:tab w:val="left" w:pos="2520"/>
        </w:tabs>
        <w:spacing w:line="276" w:lineRule="auto"/>
        <w:rPr>
          <w:rFonts w:ascii="Arial Narrow" w:hAnsi="Arial Narrow"/>
        </w:rPr>
      </w:pPr>
      <w:r w:rsidRPr="009861E8">
        <w:rPr>
          <w:rFonts w:ascii="Arial Narrow" w:hAnsi="Arial Narrow"/>
        </w:rPr>
        <w:t xml:space="preserve">gminie </w:t>
      </w:r>
      <w:r w:rsidR="00A53111" w:rsidRPr="009861E8">
        <w:rPr>
          <w:rFonts w:ascii="Arial Narrow" w:hAnsi="Arial Narrow"/>
        </w:rPr>
        <w:t>Łukowa</w:t>
      </w:r>
      <w:r w:rsidR="004F1B59" w:rsidRPr="009861E8">
        <w:rPr>
          <w:rFonts w:ascii="Arial Narrow" w:hAnsi="Arial Narrow"/>
        </w:rPr>
        <w:tab/>
      </w:r>
      <w:r w:rsidR="003E2F9C" w:rsidRPr="009861E8">
        <w:rPr>
          <w:rFonts w:ascii="Arial Narrow" w:hAnsi="Arial Narrow"/>
        </w:rPr>
        <w:tab/>
      </w:r>
      <w:r w:rsidR="005D5472" w:rsidRPr="009861E8">
        <w:rPr>
          <w:rFonts w:ascii="Arial Narrow" w:hAnsi="Arial Narrow"/>
        </w:rPr>
        <w:tab/>
      </w:r>
      <w:r w:rsidR="00C249E1" w:rsidRPr="009861E8">
        <w:rPr>
          <w:rFonts w:ascii="Arial Narrow" w:hAnsi="Arial Narrow"/>
        </w:rPr>
        <w:t xml:space="preserve">- </w:t>
      </w:r>
      <w:r w:rsidRPr="009861E8">
        <w:rPr>
          <w:rFonts w:ascii="Arial Narrow" w:hAnsi="Arial Narrow"/>
          <w:b/>
        </w:rPr>
        <w:t>1</w:t>
      </w:r>
      <w:r w:rsidR="00A53111" w:rsidRPr="009861E8">
        <w:rPr>
          <w:rFonts w:ascii="Arial Narrow" w:hAnsi="Arial Narrow"/>
          <w:b/>
        </w:rPr>
        <w:t>9,8</w:t>
      </w:r>
      <w:r w:rsidR="00C249E1" w:rsidRPr="009861E8">
        <w:rPr>
          <w:rFonts w:ascii="Arial Narrow" w:hAnsi="Arial Narrow"/>
          <w:b/>
          <w:bCs/>
        </w:rPr>
        <w:t>%</w:t>
      </w:r>
      <w:r w:rsidRPr="009861E8">
        <w:rPr>
          <w:rFonts w:ascii="Arial Narrow" w:hAnsi="Arial Narrow"/>
          <w:bCs/>
        </w:rPr>
        <w:t>,</w:t>
      </w:r>
    </w:p>
    <w:p w:rsidR="00CA6F02" w:rsidRPr="009861E8" w:rsidRDefault="00043F74" w:rsidP="00F6400D">
      <w:pPr>
        <w:pStyle w:val="Tekstpodstawowy"/>
        <w:numPr>
          <w:ilvl w:val="0"/>
          <w:numId w:val="4"/>
        </w:numPr>
        <w:tabs>
          <w:tab w:val="left" w:pos="2520"/>
        </w:tabs>
        <w:spacing w:line="276" w:lineRule="auto"/>
        <w:rPr>
          <w:rFonts w:ascii="Arial Narrow" w:hAnsi="Arial Narrow"/>
        </w:rPr>
      </w:pPr>
      <w:r w:rsidRPr="009861E8">
        <w:rPr>
          <w:rFonts w:ascii="Arial Narrow" w:hAnsi="Arial Narrow"/>
          <w:bCs/>
        </w:rPr>
        <w:t xml:space="preserve">gminie </w:t>
      </w:r>
      <w:r w:rsidR="00A53111" w:rsidRPr="009861E8">
        <w:rPr>
          <w:rFonts w:ascii="Arial Narrow" w:hAnsi="Arial Narrow"/>
          <w:bCs/>
        </w:rPr>
        <w:t>Goraj</w:t>
      </w:r>
      <w:r w:rsidR="00CA6F02" w:rsidRPr="009861E8">
        <w:rPr>
          <w:rFonts w:ascii="Arial Narrow" w:hAnsi="Arial Narrow"/>
          <w:bCs/>
        </w:rPr>
        <w:tab/>
      </w:r>
      <w:r w:rsidR="00A53111" w:rsidRPr="009861E8">
        <w:rPr>
          <w:rFonts w:ascii="Arial Narrow" w:hAnsi="Arial Narrow"/>
          <w:bCs/>
        </w:rPr>
        <w:tab/>
      </w:r>
      <w:r w:rsidR="00A53111" w:rsidRPr="009861E8">
        <w:rPr>
          <w:rFonts w:ascii="Arial Narrow" w:hAnsi="Arial Narrow"/>
          <w:bCs/>
        </w:rPr>
        <w:tab/>
      </w:r>
      <w:r w:rsidR="00CA6F02" w:rsidRPr="009861E8">
        <w:rPr>
          <w:rFonts w:ascii="Arial Narrow" w:hAnsi="Arial Narrow"/>
          <w:bCs/>
        </w:rPr>
        <w:t xml:space="preserve">- </w:t>
      </w:r>
      <w:r w:rsidR="00CA6F02" w:rsidRPr="009861E8">
        <w:rPr>
          <w:rFonts w:ascii="Arial Narrow" w:hAnsi="Arial Narrow"/>
          <w:b/>
          <w:bCs/>
        </w:rPr>
        <w:t>1</w:t>
      </w:r>
      <w:r w:rsidR="00345DC4">
        <w:rPr>
          <w:rFonts w:ascii="Arial Narrow" w:hAnsi="Arial Narrow"/>
          <w:b/>
          <w:bCs/>
        </w:rPr>
        <w:t>6</w:t>
      </w:r>
      <w:r w:rsidR="00CA6F02" w:rsidRPr="009861E8">
        <w:rPr>
          <w:rFonts w:ascii="Arial Narrow" w:hAnsi="Arial Narrow"/>
          <w:b/>
          <w:bCs/>
        </w:rPr>
        <w:t>,2%</w:t>
      </w:r>
      <w:r w:rsidR="00CA6F02" w:rsidRPr="009861E8">
        <w:rPr>
          <w:rFonts w:ascii="Arial Narrow" w:hAnsi="Arial Narrow"/>
          <w:bCs/>
        </w:rPr>
        <w:t>,</w:t>
      </w:r>
    </w:p>
    <w:p w:rsidR="00B96438" w:rsidRPr="009861E8" w:rsidRDefault="00A53111" w:rsidP="002A0F4D">
      <w:pPr>
        <w:pStyle w:val="Tekstpodstawowy"/>
        <w:tabs>
          <w:tab w:val="left" w:pos="2520"/>
        </w:tabs>
        <w:spacing w:line="276" w:lineRule="auto"/>
        <w:rPr>
          <w:rFonts w:ascii="Arial Narrow" w:hAnsi="Arial Narrow"/>
        </w:rPr>
      </w:pPr>
      <w:r w:rsidRPr="009861E8">
        <w:rPr>
          <w:rFonts w:ascii="Arial Narrow" w:hAnsi="Arial Narrow"/>
        </w:rPr>
        <w:t>Największy wzrost</w:t>
      </w:r>
      <w:r w:rsidR="00CA6F02" w:rsidRPr="009861E8">
        <w:rPr>
          <w:rFonts w:ascii="Arial Narrow" w:hAnsi="Arial Narrow"/>
        </w:rPr>
        <w:t xml:space="preserve"> bezrobocia</w:t>
      </w:r>
      <w:r w:rsidRPr="009861E8">
        <w:rPr>
          <w:rFonts w:ascii="Arial Narrow" w:hAnsi="Arial Narrow"/>
        </w:rPr>
        <w:t xml:space="preserve"> </w:t>
      </w:r>
      <w:r w:rsidR="00CA6F02" w:rsidRPr="009861E8">
        <w:rPr>
          <w:rFonts w:ascii="Arial Narrow" w:hAnsi="Arial Narrow"/>
        </w:rPr>
        <w:t>w powiecie biłgorajskim zanotowano w gmin</w:t>
      </w:r>
      <w:r w:rsidR="00345DC4">
        <w:rPr>
          <w:rFonts w:ascii="Arial Narrow" w:hAnsi="Arial Narrow"/>
        </w:rPr>
        <w:t>ach</w:t>
      </w:r>
      <w:r w:rsidR="00CA6F02" w:rsidRPr="009861E8">
        <w:rPr>
          <w:rFonts w:ascii="Arial Narrow" w:hAnsi="Arial Narrow"/>
        </w:rPr>
        <w:t xml:space="preserve"> </w:t>
      </w:r>
      <w:r w:rsidRPr="009861E8">
        <w:rPr>
          <w:rFonts w:ascii="Arial Narrow" w:hAnsi="Arial Narrow"/>
        </w:rPr>
        <w:t>Potok Górny</w:t>
      </w:r>
      <w:r w:rsidR="00CA6F02" w:rsidRPr="009861E8">
        <w:rPr>
          <w:rFonts w:ascii="Arial Narrow" w:hAnsi="Arial Narrow"/>
        </w:rPr>
        <w:t xml:space="preserve"> tj. </w:t>
      </w:r>
      <w:r w:rsidRPr="00345DC4">
        <w:rPr>
          <w:rFonts w:ascii="Arial Narrow" w:hAnsi="Arial Narrow"/>
          <w:b/>
        </w:rPr>
        <w:t>15,</w:t>
      </w:r>
      <w:r w:rsidR="00345DC4" w:rsidRPr="00345DC4">
        <w:rPr>
          <w:rFonts w:ascii="Arial Narrow" w:hAnsi="Arial Narrow"/>
          <w:b/>
        </w:rPr>
        <w:t>5</w:t>
      </w:r>
      <w:r w:rsidR="00CA6F02" w:rsidRPr="00345DC4">
        <w:rPr>
          <w:rFonts w:ascii="Arial Narrow" w:hAnsi="Arial Narrow"/>
          <w:b/>
        </w:rPr>
        <w:t>%</w:t>
      </w:r>
      <w:r w:rsidR="00CA6F02" w:rsidRPr="009861E8">
        <w:rPr>
          <w:rFonts w:ascii="Arial Narrow" w:hAnsi="Arial Narrow"/>
        </w:rPr>
        <w:t xml:space="preserve"> (</w:t>
      </w:r>
      <w:r w:rsidRPr="009861E8">
        <w:rPr>
          <w:rFonts w:ascii="Arial Narrow" w:hAnsi="Arial Narrow"/>
        </w:rPr>
        <w:t>17 osób</w:t>
      </w:r>
      <w:r w:rsidR="00CA6F02" w:rsidRPr="009861E8">
        <w:rPr>
          <w:rFonts w:ascii="Arial Narrow" w:hAnsi="Arial Narrow"/>
        </w:rPr>
        <w:t>)</w:t>
      </w:r>
      <w:r w:rsidR="00345DC4">
        <w:rPr>
          <w:rFonts w:ascii="Arial Narrow" w:hAnsi="Arial Narrow"/>
        </w:rPr>
        <w:t xml:space="preserve"> oraz Biłgoraj </w:t>
      </w:r>
      <w:r w:rsidR="00345DC4" w:rsidRPr="00345DC4">
        <w:rPr>
          <w:rFonts w:ascii="Arial Narrow" w:hAnsi="Arial Narrow"/>
          <w:b/>
        </w:rPr>
        <w:t>10,9%</w:t>
      </w:r>
      <w:r w:rsidRPr="00F6400D">
        <w:rPr>
          <w:rFonts w:ascii="Arial Narrow" w:hAnsi="Arial Narrow"/>
        </w:rPr>
        <w:t>.</w:t>
      </w:r>
    </w:p>
    <w:p w:rsidR="00C249E1" w:rsidRPr="00A429AE" w:rsidRDefault="00DA34D8" w:rsidP="002632EB">
      <w:pPr>
        <w:pStyle w:val="Tekstpodstawowy"/>
        <w:tabs>
          <w:tab w:val="left" w:pos="2520"/>
        </w:tabs>
        <w:spacing w:line="360" w:lineRule="auto"/>
        <w:rPr>
          <w:rFonts w:ascii="Arial Narrow" w:hAnsi="Arial Narrow"/>
          <w:i/>
          <w:sz w:val="24"/>
        </w:rPr>
      </w:pPr>
      <w:r w:rsidRPr="00A429AE">
        <w:rPr>
          <w:rFonts w:ascii="Arial Narrow" w:hAnsi="Arial Narrow"/>
          <w:i/>
          <w:strike/>
          <w:color w:val="FF0000"/>
          <w:sz w:val="24"/>
        </w:rPr>
        <w:br w:type="page"/>
      </w:r>
      <w:r w:rsidRPr="00A429AE">
        <w:rPr>
          <w:rFonts w:ascii="Arial Narrow" w:hAnsi="Arial Narrow"/>
          <w:i/>
          <w:sz w:val="24"/>
        </w:rPr>
        <w:lastRenderedPageBreak/>
        <w:t xml:space="preserve">Bezrobotni wg miejsca zamieszkania na dzień 30.06 </w:t>
      </w:r>
      <w:r w:rsidR="00DD41D1" w:rsidRPr="00A429AE">
        <w:rPr>
          <w:rFonts w:ascii="Arial Narrow" w:hAnsi="Arial Narrow"/>
          <w:i/>
          <w:sz w:val="24"/>
        </w:rPr>
        <w:t>2015</w:t>
      </w:r>
      <w:r w:rsidRPr="00A429AE">
        <w:rPr>
          <w:rFonts w:ascii="Arial Narrow" w:hAnsi="Arial Narrow"/>
          <w:i/>
          <w:sz w:val="24"/>
        </w:rPr>
        <w:t>r.</w:t>
      </w:r>
    </w:p>
    <w:tbl>
      <w:tblPr>
        <w:tblW w:w="0" w:type="auto"/>
        <w:jc w:val="center"/>
        <w:tblInd w:w="-32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"/>
        <w:gridCol w:w="907"/>
        <w:gridCol w:w="964"/>
        <w:gridCol w:w="964"/>
        <w:gridCol w:w="1021"/>
        <w:gridCol w:w="971"/>
        <w:gridCol w:w="710"/>
        <w:gridCol w:w="651"/>
        <w:gridCol w:w="907"/>
        <w:gridCol w:w="909"/>
        <w:gridCol w:w="1091"/>
      </w:tblGrid>
      <w:tr w:rsidR="005D5472" w:rsidRPr="009861E8" w:rsidTr="00D473E8">
        <w:trPr>
          <w:cantSplit/>
          <w:trHeight w:hRule="exact" w:val="825"/>
          <w:jc w:val="center"/>
        </w:trPr>
        <w:tc>
          <w:tcPr>
            <w:tcW w:w="1424" w:type="dxa"/>
            <w:vMerge w:val="restart"/>
            <w:shd w:val="clear" w:color="auto" w:fill="B8CCE4"/>
            <w:vAlign w:val="center"/>
          </w:tcPr>
          <w:p w:rsidR="005D5472" w:rsidRPr="009861E8" w:rsidRDefault="005D5472" w:rsidP="005D5472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sz w:val="22"/>
                <w:szCs w:val="22"/>
              </w:rPr>
              <w:t>Gmina</w:t>
            </w:r>
          </w:p>
        </w:tc>
        <w:tc>
          <w:tcPr>
            <w:tcW w:w="907" w:type="dxa"/>
            <w:vMerge w:val="restart"/>
            <w:shd w:val="clear" w:color="auto" w:fill="B8CCE4"/>
            <w:vAlign w:val="center"/>
          </w:tcPr>
          <w:p w:rsidR="005D5472" w:rsidRPr="009861E8" w:rsidRDefault="005D5472" w:rsidP="005D5472">
            <w:pPr>
              <w:snapToGrid w:val="0"/>
              <w:ind w:right="4"/>
              <w:jc w:val="center"/>
              <w:rPr>
                <w:rFonts w:ascii="Arial Narrow" w:hAnsi="Arial Narrow"/>
                <w:w w:val="88"/>
              </w:rPr>
            </w:pPr>
            <w:r w:rsidRPr="009861E8">
              <w:rPr>
                <w:rFonts w:ascii="Arial Narrow" w:hAnsi="Arial Narrow"/>
                <w:w w:val="88"/>
              </w:rPr>
              <w:t>Bezrobotni ogółem</w:t>
            </w:r>
          </w:p>
        </w:tc>
        <w:tc>
          <w:tcPr>
            <w:tcW w:w="964" w:type="dxa"/>
            <w:vMerge w:val="restart"/>
            <w:shd w:val="clear" w:color="auto" w:fill="B8CCE4"/>
            <w:vAlign w:val="center"/>
          </w:tcPr>
          <w:p w:rsidR="005D5472" w:rsidRPr="009861E8" w:rsidRDefault="005D5472" w:rsidP="005D5472">
            <w:pPr>
              <w:snapToGrid w:val="0"/>
              <w:ind w:right="4"/>
              <w:jc w:val="center"/>
              <w:rPr>
                <w:rFonts w:ascii="Arial Narrow" w:hAnsi="Arial Narrow"/>
                <w:w w:val="88"/>
              </w:rPr>
            </w:pPr>
            <w:r w:rsidRPr="009861E8">
              <w:rPr>
                <w:rFonts w:ascii="Arial Narrow" w:hAnsi="Arial Narrow"/>
                <w:w w:val="88"/>
              </w:rPr>
              <w:t>Bezrobotne kobiety</w:t>
            </w:r>
          </w:p>
        </w:tc>
        <w:tc>
          <w:tcPr>
            <w:tcW w:w="964" w:type="dxa"/>
            <w:vMerge w:val="restart"/>
            <w:shd w:val="clear" w:color="auto" w:fill="B8CCE4"/>
            <w:vAlign w:val="center"/>
          </w:tcPr>
          <w:p w:rsidR="005D5472" w:rsidRPr="009861E8" w:rsidRDefault="005D5472" w:rsidP="005D5472">
            <w:pPr>
              <w:snapToGrid w:val="0"/>
              <w:ind w:right="4"/>
              <w:jc w:val="center"/>
              <w:rPr>
                <w:rFonts w:ascii="Arial Narrow" w:hAnsi="Arial Narrow"/>
                <w:w w:val="88"/>
              </w:rPr>
            </w:pPr>
            <w:r w:rsidRPr="009861E8">
              <w:rPr>
                <w:rFonts w:ascii="Arial Narrow" w:hAnsi="Arial Narrow"/>
                <w:w w:val="88"/>
              </w:rPr>
              <w:t>Uprawnieni do zasiłku</w:t>
            </w:r>
          </w:p>
        </w:tc>
        <w:tc>
          <w:tcPr>
            <w:tcW w:w="1021" w:type="dxa"/>
            <w:vMerge w:val="restart"/>
            <w:shd w:val="clear" w:color="auto" w:fill="B8CCE4"/>
            <w:vAlign w:val="center"/>
          </w:tcPr>
          <w:p w:rsidR="005D5472" w:rsidRPr="009861E8" w:rsidRDefault="005D5472" w:rsidP="005D5472">
            <w:pPr>
              <w:snapToGrid w:val="0"/>
              <w:ind w:right="4"/>
              <w:jc w:val="center"/>
              <w:rPr>
                <w:rFonts w:ascii="Arial Narrow" w:hAnsi="Arial Narrow"/>
                <w:w w:val="88"/>
              </w:rPr>
            </w:pPr>
            <w:r w:rsidRPr="009861E8">
              <w:rPr>
                <w:rFonts w:ascii="Arial Narrow" w:hAnsi="Arial Narrow"/>
                <w:w w:val="88"/>
              </w:rPr>
              <w:t>Uprawnione do zasiłku kobiety</w:t>
            </w:r>
          </w:p>
        </w:tc>
        <w:tc>
          <w:tcPr>
            <w:tcW w:w="971" w:type="dxa"/>
            <w:vMerge w:val="restart"/>
            <w:shd w:val="clear" w:color="auto" w:fill="B8CCE4"/>
            <w:vAlign w:val="center"/>
          </w:tcPr>
          <w:p w:rsidR="005D5472" w:rsidRPr="009861E8" w:rsidRDefault="005D5472" w:rsidP="005D5472">
            <w:pPr>
              <w:snapToGrid w:val="0"/>
              <w:ind w:right="4"/>
              <w:jc w:val="center"/>
              <w:rPr>
                <w:rFonts w:ascii="Arial Narrow" w:hAnsi="Arial Narrow"/>
                <w:w w:val="88"/>
              </w:rPr>
            </w:pPr>
            <w:r w:rsidRPr="009861E8">
              <w:rPr>
                <w:rFonts w:ascii="Arial Narrow" w:hAnsi="Arial Narrow"/>
                <w:w w:val="88"/>
              </w:rPr>
              <w:t xml:space="preserve">Bezrobotni zwolnieni </w:t>
            </w:r>
            <w:r w:rsidRPr="009861E8">
              <w:rPr>
                <w:rFonts w:ascii="Arial Narrow" w:hAnsi="Arial Narrow"/>
                <w:w w:val="88"/>
              </w:rPr>
              <w:br/>
              <w:t>z winy zakładu pracy</w:t>
            </w:r>
          </w:p>
        </w:tc>
        <w:tc>
          <w:tcPr>
            <w:tcW w:w="710" w:type="dxa"/>
            <w:vMerge w:val="restart"/>
            <w:shd w:val="clear" w:color="auto" w:fill="B8CCE4"/>
            <w:vAlign w:val="center"/>
          </w:tcPr>
          <w:p w:rsidR="005D5472" w:rsidRPr="009861E8" w:rsidRDefault="005D5472" w:rsidP="006C66E5">
            <w:pPr>
              <w:snapToGrid w:val="0"/>
              <w:ind w:right="4"/>
              <w:jc w:val="center"/>
              <w:rPr>
                <w:rFonts w:ascii="Arial Narrow" w:hAnsi="Arial Narrow"/>
                <w:w w:val="88"/>
              </w:rPr>
            </w:pPr>
            <w:r w:rsidRPr="009861E8">
              <w:rPr>
                <w:rFonts w:ascii="Arial Narrow" w:hAnsi="Arial Narrow"/>
                <w:w w:val="88"/>
              </w:rPr>
              <w:t xml:space="preserve">Osoby </w:t>
            </w:r>
            <w:r w:rsidR="006C66E5" w:rsidRPr="009861E8">
              <w:rPr>
                <w:rFonts w:ascii="Arial Narrow" w:hAnsi="Arial Narrow"/>
                <w:w w:val="88"/>
              </w:rPr>
              <w:t>pow.</w:t>
            </w:r>
            <w:r w:rsidRPr="009861E8">
              <w:rPr>
                <w:rFonts w:ascii="Arial Narrow" w:hAnsi="Arial Narrow"/>
                <w:w w:val="88"/>
              </w:rPr>
              <w:t xml:space="preserve"> 5</w:t>
            </w:r>
            <w:r w:rsidR="000C0930" w:rsidRPr="009861E8">
              <w:rPr>
                <w:rFonts w:ascii="Arial Narrow" w:hAnsi="Arial Narrow"/>
                <w:w w:val="88"/>
              </w:rPr>
              <w:t>0</w:t>
            </w:r>
            <w:r w:rsidRPr="009861E8">
              <w:rPr>
                <w:rFonts w:ascii="Arial Narrow" w:hAnsi="Arial Narrow"/>
                <w:w w:val="88"/>
              </w:rPr>
              <w:t xml:space="preserve"> roku życia</w:t>
            </w:r>
          </w:p>
        </w:tc>
        <w:tc>
          <w:tcPr>
            <w:tcW w:w="651" w:type="dxa"/>
            <w:vMerge w:val="restart"/>
            <w:shd w:val="clear" w:color="auto" w:fill="B8CCE4"/>
            <w:vAlign w:val="center"/>
          </w:tcPr>
          <w:p w:rsidR="005D5472" w:rsidRPr="009861E8" w:rsidRDefault="005D5472" w:rsidP="006C66E5">
            <w:pPr>
              <w:snapToGrid w:val="0"/>
              <w:ind w:right="4"/>
              <w:jc w:val="center"/>
              <w:rPr>
                <w:rFonts w:ascii="Arial Narrow" w:hAnsi="Arial Narrow"/>
                <w:w w:val="88"/>
              </w:rPr>
            </w:pPr>
            <w:r w:rsidRPr="009861E8">
              <w:rPr>
                <w:rFonts w:ascii="Arial Narrow" w:hAnsi="Arial Narrow"/>
                <w:w w:val="88"/>
              </w:rPr>
              <w:t xml:space="preserve">Osoby </w:t>
            </w:r>
            <w:r w:rsidR="006C66E5" w:rsidRPr="009861E8">
              <w:rPr>
                <w:rFonts w:ascii="Arial Narrow" w:hAnsi="Arial Narrow"/>
                <w:w w:val="88"/>
              </w:rPr>
              <w:t>do</w:t>
            </w:r>
            <w:r w:rsidRPr="009861E8">
              <w:rPr>
                <w:rFonts w:ascii="Arial Narrow" w:hAnsi="Arial Narrow"/>
                <w:w w:val="88"/>
              </w:rPr>
              <w:t xml:space="preserve"> </w:t>
            </w:r>
            <w:r w:rsidR="000C0930" w:rsidRPr="009861E8">
              <w:rPr>
                <w:rFonts w:ascii="Arial Narrow" w:hAnsi="Arial Narrow"/>
                <w:w w:val="88"/>
              </w:rPr>
              <w:t>25</w:t>
            </w:r>
            <w:r w:rsidRPr="009861E8">
              <w:rPr>
                <w:rFonts w:ascii="Arial Narrow" w:hAnsi="Arial Narrow"/>
                <w:w w:val="88"/>
              </w:rPr>
              <w:t xml:space="preserve"> roku życia</w:t>
            </w:r>
          </w:p>
        </w:tc>
        <w:tc>
          <w:tcPr>
            <w:tcW w:w="907" w:type="dxa"/>
            <w:vMerge w:val="restart"/>
            <w:shd w:val="clear" w:color="auto" w:fill="B8CCE4"/>
            <w:vAlign w:val="center"/>
          </w:tcPr>
          <w:p w:rsidR="005D5472" w:rsidRPr="009861E8" w:rsidRDefault="005D5472" w:rsidP="000C0930">
            <w:pPr>
              <w:snapToGrid w:val="0"/>
              <w:ind w:right="4"/>
              <w:jc w:val="center"/>
              <w:rPr>
                <w:rFonts w:ascii="Arial Narrow" w:hAnsi="Arial Narrow"/>
                <w:w w:val="88"/>
              </w:rPr>
            </w:pPr>
            <w:r w:rsidRPr="009861E8">
              <w:rPr>
                <w:rFonts w:ascii="Arial Narrow" w:hAnsi="Arial Narrow"/>
                <w:w w:val="88"/>
              </w:rPr>
              <w:t>Bezrobotni ogółem 30.06.</w:t>
            </w:r>
            <w:r w:rsidR="00DD41D1" w:rsidRPr="009861E8">
              <w:rPr>
                <w:rFonts w:ascii="Arial Narrow" w:hAnsi="Arial Narrow"/>
                <w:w w:val="88"/>
              </w:rPr>
              <w:t>2014</w:t>
            </w:r>
          </w:p>
        </w:tc>
        <w:tc>
          <w:tcPr>
            <w:tcW w:w="2000" w:type="dxa"/>
            <w:gridSpan w:val="2"/>
            <w:shd w:val="clear" w:color="auto" w:fill="B8CCE4"/>
            <w:vAlign w:val="bottom"/>
          </w:tcPr>
          <w:p w:rsidR="005D5472" w:rsidRPr="009861E8" w:rsidRDefault="005D5472" w:rsidP="005D5472">
            <w:pPr>
              <w:snapToGrid w:val="0"/>
              <w:ind w:right="4"/>
              <w:jc w:val="center"/>
              <w:rPr>
                <w:rFonts w:ascii="Arial Narrow" w:hAnsi="Arial Narrow"/>
                <w:w w:val="88"/>
              </w:rPr>
            </w:pPr>
            <w:r w:rsidRPr="009861E8">
              <w:rPr>
                <w:rFonts w:ascii="Arial Narrow" w:hAnsi="Arial Narrow"/>
                <w:w w:val="88"/>
              </w:rPr>
              <w:t xml:space="preserve">Wzrost / spadek </w:t>
            </w:r>
            <w:r w:rsidRPr="009861E8">
              <w:rPr>
                <w:rFonts w:ascii="Arial Narrow" w:hAnsi="Arial Narrow"/>
                <w:w w:val="88"/>
              </w:rPr>
              <w:br/>
              <w:t>w stosunku do 30.06.</w:t>
            </w:r>
            <w:r w:rsidR="00DD41D1" w:rsidRPr="009861E8">
              <w:rPr>
                <w:rFonts w:ascii="Arial Narrow" w:hAnsi="Arial Narrow"/>
                <w:w w:val="88"/>
              </w:rPr>
              <w:t>2014</w:t>
            </w:r>
            <w:r w:rsidRPr="009861E8">
              <w:rPr>
                <w:rFonts w:ascii="Arial Narrow" w:hAnsi="Arial Narrow"/>
                <w:w w:val="88"/>
              </w:rPr>
              <w:t>r.</w:t>
            </w:r>
          </w:p>
          <w:p w:rsidR="005D5472" w:rsidRPr="009861E8" w:rsidRDefault="005D5472" w:rsidP="005D5472">
            <w:pPr>
              <w:ind w:right="4"/>
              <w:jc w:val="center"/>
              <w:rPr>
                <w:rFonts w:ascii="Arial Narrow" w:hAnsi="Arial Narrow"/>
                <w:w w:val="88"/>
              </w:rPr>
            </w:pPr>
          </w:p>
        </w:tc>
      </w:tr>
      <w:tr w:rsidR="005D5472" w:rsidRPr="009861E8" w:rsidTr="00D473E8">
        <w:trPr>
          <w:cantSplit/>
          <w:jc w:val="center"/>
        </w:trPr>
        <w:tc>
          <w:tcPr>
            <w:tcW w:w="1424" w:type="dxa"/>
            <w:vMerge/>
            <w:shd w:val="clear" w:color="auto" w:fill="B8CCE4"/>
            <w:vAlign w:val="center"/>
          </w:tcPr>
          <w:p w:rsidR="005D5472" w:rsidRPr="009861E8" w:rsidRDefault="005D5472" w:rsidP="005D5472">
            <w:pPr>
              <w:ind w:right="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07" w:type="dxa"/>
            <w:vMerge/>
            <w:shd w:val="clear" w:color="auto" w:fill="B8CCE4"/>
            <w:vAlign w:val="center"/>
          </w:tcPr>
          <w:p w:rsidR="005D5472" w:rsidRPr="009861E8" w:rsidRDefault="005D5472" w:rsidP="005D5472">
            <w:pPr>
              <w:ind w:right="4"/>
              <w:rPr>
                <w:rFonts w:ascii="Arial Narrow" w:hAnsi="Arial Narrow"/>
                <w:w w:val="88"/>
              </w:rPr>
            </w:pPr>
          </w:p>
        </w:tc>
        <w:tc>
          <w:tcPr>
            <w:tcW w:w="964" w:type="dxa"/>
            <w:vMerge/>
            <w:shd w:val="clear" w:color="auto" w:fill="B8CCE4"/>
            <w:vAlign w:val="center"/>
          </w:tcPr>
          <w:p w:rsidR="005D5472" w:rsidRPr="009861E8" w:rsidRDefault="005D5472" w:rsidP="005D5472">
            <w:pPr>
              <w:ind w:right="4"/>
              <w:rPr>
                <w:rFonts w:ascii="Arial Narrow" w:hAnsi="Arial Narrow"/>
                <w:w w:val="88"/>
              </w:rPr>
            </w:pPr>
          </w:p>
        </w:tc>
        <w:tc>
          <w:tcPr>
            <w:tcW w:w="964" w:type="dxa"/>
            <w:vMerge/>
            <w:shd w:val="clear" w:color="auto" w:fill="B8CCE4"/>
            <w:vAlign w:val="center"/>
          </w:tcPr>
          <w:p w:rsidR="005D5472" w:rsidRPr="009861E8" w:rsidRDefault="005D5472" w:rsidP="005D5472">
            <w:pPr>
              <w:ind w:right="4"/>
              <w:rPr>
                <w:rFonts w:ascii="Arial Narrow" w:hAnsi="Arial Narrow"/>
                <w:w w:val="88"/>
              </w:rPr>
            </w:pPr>
          </w:p>
        </w:tc>
        <w:tc>
          <w:tcPr>
            <w:tcW w:w="1021" w:type="dxa"/>
            <w:vMerge/>
            <w:shd w:val="clear" w:color="auto" w:fill="B8CCE4"/>
            <w:vAlign w:val="center"/>
          </w:tcPr>
          <w:p w:rsidR="005D5472" w:rsidRPr="009861E8" w:rsidRDefault="005D5472" w:rsidP="005D5472">
            <w:pPr>
              <w:ind w:right="4"/>
              <w:rPr>
                <w:rFonts w:ascii="Arial Narrow" w:hAnsi="Arial Narrow"/>
                <w:w w:val="88"/>
              </w:rPr>
            </w:pPr>
          </w:p>
        </w:tc>
        <w:tc>
          <w:tcPr>
            <w:tcW w:w="971" w:type="dxa"/>
            <w:vMerge/>
            <w:shd w:val="clear" w:color="auto" w:fill="B8CCE4"/>
            <w:vAlign w:val="center"/>
          </w:tcPr>
          <w:p w:rsidR="005D5472" w:rsidRPr="009861E8" w:rsidRDefault="005D5472" w:rsidP="005D5472">
            <w:pPr>
              <w:ind w:right="4"/>
              <w:rPr>
                <w:rFonts w:ascii="Arial Narrow" w:hAnsi="Arial Narrow"/>
                <w:w w:val="88"/>
              </w:rPr>
            </w:pPr>
          </w:p>
        </w:tc>
        <w:tc>
          <w:tcPr>
            <w:tcW w:w="710" w:type="dxa"/>
            <w:vMerge/>
            <w:shd w:val="clear" w:color="auto" w:fill="B8CCE4"/>
            <w:vAlign w:val="center"/>
          </w:tcPr>
          <w:p w:rsidR="005D5472" w:rsidRPr="009861E8" w:rsidRDefault="005D5472" w:rsidP="005D5472">
            <w:pPr>
              <w:ind w:right="4"/>
              <w:rPr>
                <w:rFonts w:ascii="Arial Narrow" w:hAnsi="Arial Narrow"/>
                <w:w w:val="88"/>
              </w:rPr>
            </w:pPr>
          </w:p>
        </w:tc>
        <w:tc>
          <w:tcPr>
            <w:tcW w:w="651" w:type="dxa"/>
            <w:vMerge/>
            <w:shd w:val="clear" w:color="auto" w:fill="B8CCE4"/>
            <w:vAlign w:val="center"/>
          </w:tcPr>
          <w:p w:rsidR="005D5472" w:rsidRPr="009861E8" w:rsidRDefault="005D5472" w:rsidP="005D5472">
            <w:pPr>
              <w:ind w:right="4"/>
              <w:rPr>
                <w:rFonts w:ascii="Arial Narrow" w:hAnsi="Arial Narrow"/>
                <w:w w:val="88"/>
              </w:rPr>
            </w:pPr>
          </w:p>
        </w:tc>
        <w:tc>
          <w:tcPr>
            <w:tcW w:w="907" w:type="dxa"/>
            <w:vMerge/>
            <w:shd w:val="clear" w:color="auto" w:fill="B8CCE4"/>
            <w:vAlign w:val="center"/>
          </w:tcPr>
          <w:p w:rsidR="005D5472" w:rsidRPr="009861E8" w:rsidRDefault="005D5472" w:rsidP="005D5472">
            <w:pPr>
              <w:ind w:right="4"/>
              <w:rPr>
                <w:rFonts w:ascii="Arial Narrow" w:hAnsi="Arial Narrow"/>
                <w:w w:val="88"/>
              </w:rPr>
            </w:pPr>
          </w:p>
        </w:tc>
        <w:tc>
          <w:tcPr>
            <w:tcW w:w="909" w:type="dxa"/>
            <w:shd w:val="clear" w:color="auto" w:fill="B8CCE4"/>
            <w:vAlign w:val="center"/>
          </w:tcPr>
          <w:p w:rsidR="005D5472" w:rsidRPr="009861E8" w:rsidRDefault="005D5472" w:rsidP="005D5472">
            <w:pPr>
              <w:snapToGrid w:val="0"/>
              <w:ind w:right="4"/>
              <w:jc w:val="center"/>
              <w:rPr>
                <w:rFonts w:ascii="Arial Narrow" w:hAnsi="Arial Narrow"/>
                <w:w w:val="88"/>
              </w:rPr>
            </w:pPr>
            <w:r w:rsidRPr="009861E8">
              <w:rPr>
                <w:rFonts w:ascii="Arial Narrow" w:hAnsi="Arial Narrow"/>
                <w:w w:val="88"/>
              </w:rPr>
              <w:t>Liczbowo</w:t>
            </w:r>
          </w:p>
        </w:tc>
        <w:tc>
          <w:tcPr>
            <w:tcW w:w="1091" w:type="dxa"/>
            <w:shd w:val="clear" w:color="auto" w:fill="B8CCE4"/>
            <w:vAlign w:val="center"/>
          </w:tcPr>
          <w:p w:rsidR="005D5472" w:rsidRPr="009861E8" w:rsidRDefault="005D5472" w:rsidP="005D5472">
            <w:pPr>
              <w:snapToGrid w:val="0"/>
              <w:ind w:right="4"/>
              <w:jc w:val="center"/>
              <w:rPr>
                <w:rFonts w:ascii="Arial Narrow" w:hAnsi="Arial Narrow"/>
                <w:w w:val="88"/>
              </w:rPr>
            </w:pPr>
            <w:r w:rsidRPr="009861E8">
              <w:rPr>
                <w:rFonts w:ascii="Arial Narrow" w:hAnsi="Arial Narrow"/>
                <w:w w:val="88"/>
              </w:rPr>
              <w:t>Procentowo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Biłgoraj m.</w:t>
            </w:r>
          </w:p>
        </w:tc>
        <w:tc>
          <w:tcPr>
            <w:tcW w:w="907" w:type="dxa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926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466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143</w:t>
            </w:r>
          </w:p>
        </w:tc>
        <w:tc>
          <w:tcPr>
            <w:tcW w:w="102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73</w:t>
            </w:r>
          </w:p>
        </w:tc>
        <w:tc>
          <w:tcPr>
            <w:tcW w:w="97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74</w:t>
            </w:r>
          </w:p>
        </w:tc>
        <w:tc>
          <w:tcPr>
            <w:tcW w:w="710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212</w:t>
            </w:r>
          </w:p>
        </w:tc>
        <w:tc>
          <w:tcPr>
            <w:tcW w:w="65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120</w:t>
            </w:r>
          </w:p>
        </w:tc>
        <w:tc>
          <w:tcPr>
            <w:tcW w:w="907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987</w:t>
            </w:r>
          </w:p>
        </w:tc>
        <w:tc>
          <w:tcPr>
            <w:tcW w:w="909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-61</w:t>
            </w:r>
          </w:p>
        </w:tc>
        <w:tc>
          <w:tcPr>
            <w:tcW w:w="109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-6,2%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Frampol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211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89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21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12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11</w:t>
            </w:r>
          </w:p>
        </w:tc>
        <w:tc>
          <w:tcPr>
            <w:tcW w:w="710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45</w:t>
            </w:r>
          </w:p>
        </w:tc>
        <w:tc>
          <w:tcPr>
            <w:tcW w:w="65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58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202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4,5%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Józefów</w:t>
            </w:r>
          </w:p>
        </w:tc>
        <w:tc>
          <w:tcPr>
            <w:tcW w:w="907" w:type="dxa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279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119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61</w:t>
            </w:r>
          </w:p>
        </w:tc>
        <w:tc>
          <w:tcPr>
            <w:tcW w:w="102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21</w:t>
            </w:r>
          </w:p>
        </w:tc>
        <w:tc>
          <w:tcPr>
            <w:tcW w:w="97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33</w:t>
            </w:r>
          </w:p>
        </w:tc>
        <w:tc>
          <w:tcPr>
            <w:tcW w:w="710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66</w:t>
            </w:r>
          </w:p>
        </w:tc>
        <w:tc>
          <w:tcPr>
            <w:tcW w:w="65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45</w:t>
            </w:r>
          </w:p>
        </w:tc>
        <w:tc>
          <w:tcPr>
            <w:tcW w:w="907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272</w:t>
            </w:r>
          </w:p>
        </w:tc>
        <w:tc>
          <w:tcPr>
            <w:tcW w:w="909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09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2,6%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Tarnogród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186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96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25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15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12</w:t>
            </w:r>
          </w:p>
        </w:tc>
        <w:tc>
          <w:tcPr>
            <w:tcW w:w="710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33</w:t>
            </w:r>
          </w:p>
        </w:tc>
        <w:tc>
          <w:tcPr>
            <w:tcW w:w="65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43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182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2,2%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Aleksandrów</w:t>
            </w:r>
          </w:p>
        </w:tc>
        <w:tc>
          <w:tcPr>
            <w:tcW w:w="907" w:type="dxa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84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52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8</w:t>
            </w:r>
          </w:p>
        </w:tc>
        <w:tc>
          <w:tcPr>
            <w:tcW w:w="102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</w:t>
            </w:r>
          </w:p>
        </w:tc>
        <w:tc>
          <w:tcPr>
            <w:tcW w:w="97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</w:t>
            </w:r>
          </w:p>
        </w:tc>
        <w:tc>
          <w:tcPr>
            <w:tcW w:w="710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14</w:t>
            </w:r>
          </w:p>
        </w:tc>
        <w:tc>
          <w:tcPr>
            <w:tcW w:w="65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25</w:t>
            </w:r>
          </w:p>
        </w:tc>
        <w:tc>
          <w:tcPr>
            <w:tcW w:w="907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90</w:t>
            </w:r>
          </w:p>
        </w:tc>
        <w:tc>
          <w:tcPr>
            <w:tcW w:w="909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-6</w:t>
            </w:r>
          </w:p>
        </w:tc>
        <w:tc>
          <w:tcPr>
            <w:tcW w:w="109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-6,7%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Biłgoraj gm.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578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301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63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38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45</w:t>
            </w:r>
          </w:p>
        </w:tc>
        <w:tc>
          <w:tcPr>
            <w:tcW w:w="710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146</w:t>
            </w:r>
          </w:p>
        </w:tc>
        <w:tc>
          <w:tcPr>
            <w:tcW w:w="65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83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521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57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10,9%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Biszcza</w:t>
            </w:r>
          </w:p>
        </w:tc>
        <w:tc>
          <w:tcPr>
            <w:tcW w:w="907" w:type="dxa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132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75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8</w:t>
            </w:r>
          </w:p>
        </w:tc>
        <w:tc>
          <w:tcPr>
            <w:tcW w:w="102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6</w:t>
            </w:r>
          </w:p>
        </w:tc>
        <w:tc>
          <w:tcPr>
            <w:tcW w:w="97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2</w:t>
            </w:r>
          </w:p>
        </w:tc>
        <w:tc>
          <w:tcPr>
            <w:tcW w:w="710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18</w:t>
            </w:r>
          </w:p>
        </w:tc>
        <w:tc>
          <w:tcPr>
            <w:tcW w:w="65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35</w:t>
            </w:r>
          </w:p>
        </w:tc>
        <w:tc>
          <w:tcPr>
            <w:tcW w:w="907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128</w:t>
            </w:r>
          </w:p>
        </w:tc>
        <w:tc>
          <w:tcPr>
            <w:tcW w:w="909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09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3,1%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Goraj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119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61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9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</w:t>
            </w:r>
          </w:p>
        </w:tc>
        <w:tc>
          <w:tcPr>
            <w:tcW w:w="710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17</w:t>
            </w:r>
          </w:p>
        </w:tc>
        <w:tc>
          <w:tcPr>
            <w:tcW w:w="65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39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142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-23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-16,2%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Księżpol</w:t>
            </w:r>
          </w:p>
        </w:tc>
        <w:tc>
          <w:tcPr>
            <w:tcW w:w="907" w:type="dxa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211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122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24</w:t>
            </w:r>
          </w:p>
        </w:tc>
        <w:tc>
          <w:tcPr>
            <w:tcW w:w="102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13</w:t>
            </w:r>
          </w:p>
        </w:tc>
        <w:tc>
          <w:tcPr>
            <w:tcW w:w="97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13</w:t>
            </w:r>
          </w:p>
        </w:tc>
        <w:tc>
          <w:tcPr>
            <w:tcW w:w="710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36</w:t>
            </w:r>
          </w:p>
        </w:tc>
        <w:tc>
          <w:tcPr>
            <w:tcW w:w="65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60</w:t>
            </w:r>
          </w:p>
        </w:tc>
        <w:tc>
          <w:tcPr>
            <w:tcW w:w="907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235</w:t>
            </w:r>
          </w:p>
        </w:tc>
        <w:tc>
          <w:tcPr>
            <w:tcW w:w="909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-24</w:t>
            </w:r>
          </w:p>
        </w:tc>
        <w:tc>
          <w:tcPr>
            <w:tcW w:w="109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-10,2%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Łukowa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85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42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7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2</w:t>
            </w:r>
          </w:p>
        </w:tc>
        <w:tc>
          <w:tcPr>
            <w:tcW w:w="710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14</w:t>
            </w:r>
          </w:p>
        </w:tc>
        <w:tc>
          <w:tcPr>
            <w:tcW w:w="65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30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106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-21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-19,8%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Obsza</w:t>
            </w:r>
          </w:p>
        </w:tc>
        <w:tc>
          <w:tcPr>
            <w:tcW w:w="907" w:type="dxa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84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32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</w:t>
            </w:r>
          </w:p>
        </w:tc>
        <w:tc>
          <w:tcPr>
            <w:tcW w:w="102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</w:t>
            </w:r>
          </w:p>
        </w:tc>
        <w:tc>
          <w:tcPr>
            <w:tcW w:w="97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2</w:t>
            </w:r>
          </w:p>
        </w:tc>
        <w:tc>
          <w:tcPr>
            <w:tcW w:w="710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9</w:t>
            </w:r>
          </w:p>
        </w:tc>
        <w:tc>
          <w:tcPr>
            <w:tcW w:w="65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27</w:t>
            </w:r>
          </w:p>
        </w:tc>
        <w:tc>
          <w:tcPr>
            <w:tcW w:w="907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113</w:t>
            </w:r>
          </w:p>
        </w:tc>
        <w:tc>
          <w:tcPr>
            <w:tcW w:w="909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-29</w:t>
            </w:r>
          </w:p>
        </w:tc>
        <w:tc>
          <w:tcPr>
            <w:tcW w:w="109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-25,7%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Potok Górny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127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61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7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</w:t>
            </w:r>
          </w:p>
        </w:tc>
        <w:tc>
          <w:tcPr>
            <w:tcW w:w="710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11</w:t>
            </w:r>
          </w:p>
        </w:tc>
        <w:tc>
          <w:tcPr>
            <w:tcW w:w="65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44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110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17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15,5%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Tereszpol</w:t>
            </w:r>
          </w:p>
        </w:tc>
        <w:tc>
          <w:tcPr>
            <w:tcW w:w="907" w:type="dxa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176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71</w:t>
            </w:r>
          </w:p>
        </w:tc>
        <w:tc>
          <w:tcPr>
            <w:tcW w:w="964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33</w:t>
            </w:r>
          </w:p>
        </w:tc>
        <w:tc>
          <w:tcPr>
            <w:tcW w:w="102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16</w:t>
            </w:r>
          </w:p>
        </w:tc>
        <w:tc>
          <w:tcPr>
            <w:tcW w:w="97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17</w:t>
            </w:r>
          </w:p>
        </w:tc>
        <w:tc>
          <w:tcPr>
            <w:tcW w:w="710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65</w:t>
            </w:r>
          </w:p>
        </w:tc>
        <w:tc>
          <w:tcPr>
            <w:tcW w:w="65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30</w:t>
            </w:r>
          </w:p>
        </w:tc>
        <w:tc>
          <w:tcPr>
            <w:tcW w:w="907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169</w:t>
            </w:r>
          </w:p>
        </w:tc>
        <w:tc>
          <w:tcPr>
            <w:tcW w:w="909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091" w:type="dxa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4,1%</w:t>
            </w:r>
          </w:p>
        </w:tc>
      </w:tr>
      <w:tr w:rsidR="00A65C7B" w:rsidRPr="009861E8" w:rsidTr="00D473E8">
        <w:trPr>
          <w:trHeight w:val="340"/>
          <w:jc w:val="center"/>
        </w:trPr>
        <w:tc>
          <w:tcPr>
            <w:tcW w:w="1424" w:type="dxa"/>
            <w:shd w:val="clear" w:color="auto" w:fill="EEECE1" w:themeFill="background2"/>
            <w:vAlign w:val="bottom"/>
          </w:tcPr>
          <w:p w:rsidR="00A65C7B" w:rsidRPr="009861E8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Turobin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F6400D" w:rsidRDefault="00A65C7B">
            <w:pPr>
              <w:jc w:val="center"/>
              <w:rPr>
                <w:rFonts w:ascii="Arial Narrow" w:hAnsi="Arial Narrow" w:cs="Arial CE"/>
                <w:b/>
                <w:sz w:val="26"/>
                <w:szCs w:val="26"/>
              </w:rPr>
            </w:pPr>
            <w:r w:rsidRPr="00F6400D">
              <w:rPr>
                <w:rFonts w:ascii="Arial Narrow" w:hAnsi="Arial Narrow" w:cs="Arial CE"/>
                <w:b/>
                <w:sz w:val="26"/>
                <w:szCs w:val="26"/>
              </w:rPr>
              <w:t>179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92</w:t>
            </w:r>
          </w:p>
        </w:tc>
        <w:tc>
          <w:tcPr>
            <w:tcW w:w="964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8</w:t>
            </w:r>
          </w:p>
        </w:tc>
        <w:tc>
          <w:tcPr>
            <w:tcW w:w="102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6</w:t>
            </w:r>
          </w:p>
        </w:tc>
        <w:tc>
          <w:tcPr>
            <w:tcW w:w="97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4</w:t>
            </w:r>
          </w:p>
        </w:tc>
        <w:tc>
          <w:tcPr>
            <w:tcW w:w="710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26</w:t>
            </w:r>
          </w:p>
        </w:tc>
        <w:tc>
          <w:tcPr>
            <w:tcW w:w="65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 CE"/>
                <w:sz w:val="26"/>
                <w:szCs w:val="26"/>
              </w:rPr>
            </w:pPr>
            <w:r w:rsidRPr="00B3438D">
              <w:rPr>
                <w:rFonts w:ascii="Arial Narrow" w:hAnsi="Arial Narrow" w:cs="Arial CE"/>
                <w:sz w:val="26"/>
                <w:szCs w:val="26"/>
              </w:rPr>
              <w:t>35</w:t>
            </w:r>
          </w:p>
        </w:tc>
        <w:tc>
          <w:tcPr>
            <w:tcW w:w="907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sz w:val="26"/>
                <w:szCs w:val="26"/>
              </w:rPr>
              <w:t>174</w:t>
            </w:r>
          </w:p>
        </w:tc>
        <w:tc>
          <w:tcPr>
            <w:tcW w:w="909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2,9%</w:t>
            </w:r>
          </w:p>
        </w:tc>
      </w:tr>
      <w:tr w:rsidR="00A65C7B" w:rsidRPr="00B3438D" w:rsidTr="00D473E8">
        <w:trPr>
          <w:trHeight w:val="340"/>
          <w:jc w:val="center"/>
        </w:trPr>
        <w:tc>
          <w:tcPr>
            <w:tcW w:w="1424" w:type="dxa"/>
            <w:shd w:val="clear" w:color="auto" w:fill="B8CCE4"/>
            <w:vAlign w:val="bottom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RAZEM</w:t>
            </w:r>
          </w:p>
        </w:tc>
        <w:tc>
          <w:tcPr>
            <w:tcW w:w="907" w:type="dxa"/>
            <w:shd w:val="clear" w:color="auto" w:fill="B8CCE4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3377</w:t>
            </w:r>
          </w:p>
        </w:tc>
        <w:tc>
          <w:tcPr>
            <w:tcW w:w="964" w:type="dxa"/>
            <w:shd w:val="clear" w:color="auto" w:fill="B8CCE4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1679</w:t>
            </w:r>
          </w:p>
        </w:tc>
        <w:tc>
          <w:tcPr>
            <w:tcW w:w="964" w:type="dxa"/>
            <w:shd w:val="clear" w:color="auto" w:fill="B8CCE4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420</w:t>
            </w:r>
          </w:p>
        </w:tc>
        <w:tc>
          <w:tcPr>
            <w:tcW w:w="1021" w:type="dxa"/>
            <w:shd w:val="clear" w:color="auto" w:fill="B8CCE4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213</w:t>
            </w:r>
          </w:p>
        </w:tc>
        <w:tc>
          <w:tcPr>
            <w:tcW w:w="971" w:type="dxa"/>
            <w:shd w:val="clear" w:color="auto" w:fill="B8CCE4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224</w:t>
            </w:r>
          </w:p>
        </w:tc>
        <w:tc>
          <w:tcPr>
            <w:tcW w:w="710" w:type="dxa"/>
            <w:shd w:val="clear" w:color="auto" w:fill="B8CCE4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712</w:t>
            </w:r>
          </w:p>
        </w:tc>
        <w:tc>
          <w:tcPr>
            <w:tcW w:w="651" w:type="dxa"/>
            <w:shd w:val="clear" w:color="auto" w:fill="B8CCE4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674</w:t>
            </w:r>
          </w:p>
        </w:tc>
        <w:tc>
          <w:tcPr>
            <w:tcW w:w="907" w:type="dxa"/>
            <w:shd w:val="clear" w:color="auto" w:fill="B8CCE4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3431</w:t>
            </w:r>
          </w:p>
        </w:tc>
        <w:tc>
          <w:tcPr>
            <w:tcW w:w="909" w:type="dxa"/>
            <w:shd w:val="clear" w:color="auto" w:fill="B8CCE4"/>
            <w:vAlign w:val="center"/>
          </w:tcPr>
          <w:p w:rsidR="00A65C7B" w:rsidRPr="00B3438D" w:rsidRDefault="00A65C7B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-54</w:t>
            </w:r>
          </w:p>
        </w:tc>
        <w:tc>
          <w:tcPr>
            <w:tcW w:w="1091" w:type="dxa"/>
            <w:shd w:val="clear" w:color="auto" w:fill="B8CCE4"/>
            <w:vAlign w:val="center"/>
          </w:tcPr>
          <w:p w:rsidR="00A65C7B" w:rsidRPr="00B3438D" w:rsidRDefault="00A65C7B" w:rsidP="00D76272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-1,</w:t>
            </w:r>
            <w:r w:rsidR="00D76272"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6</w:t>
            </w:r>
            <w:r w:rsidRPr="00B3438D">
              <w:rPr>
                <w:rFonts w:ascii="Arial Narrow" w:hAnsi="Arial Narrow" w:cs="Arial"/>
                <w:b/>
                <w:bCs/>
                <w:sz w:val="26"/>
                <w:szCs w:val="26"/>
              </w:rPr>
              <w:t>%</w:t>
            </w:r>
          </w:p>
        </w:tc>
      </w:tr>
    </w:tbl>
    <w:p w:rsidR="00C249E1" w:rsidRPr="00B3438D" w:rsidRDefault="00C249E1" w:rsidP="00F36EFA">
      <w:pPr>
        <w:pStyle w:val="Tekstpodstawowy"/>
        <w:rPr>
          <w:rFonts w:ascii="Arial Narrow" w:hAnsi="Arial Narrow"/>
          <w:i/>
          <w:strike/>
          <w:sz w:val="26"/>
          <w:szCs w:val="26"/>
        </w:rPr>
      </w:pPr>
    </w:p>
    <w:p w:rsidR="00C249E1" w:rsidRPr="009861E8" w:rsidRDefault="00C249E1" w:rsidP="00F36EFA">
      <w:pPr>
        <w:pStyle w:val="Tekstpodstawowy"/>
        <w:jc w:val="center"/>
        <w:rPr>
          <w:rFonts w:ascii="Arial Narrow" w:hAnsi="Arial Narrow"/>
          <w:i/>
          <w:strike/>
          <w:sz w:val="24"/>
        </w:rPr>
      </w:pPr>
    </w:p>
    <w:p w:rsidR="00C249E1" w:rsidRPr="009861E8" w:rsidRDefault="00B91542" w:rsidP="00996D95">
      <w:pPr>
        <w:pStyle w:val="Tekstpodstawowy"/>
        <w:ind w:left="-142"/>
        <w:jc w:val="center"/>
        <w:rPr>
          <w:rFonts w:ascii="Arial Narrow" w:hAnsi="Arial Narrow"/>
        </w:rPr>
      </w:pPr>
      <w:r w:rsidRPr="009861E8">
        <w:rPr>
          <w:rFonts w:ascii="Arial Narrow" w:hAnsi="Arial Narrow"/>
          <w:noProof/>
        </w:rPr>
        <w:drawing>
          <wp:inline distT="0" distB="0" distL="0" distR="0">
            <wp:extent cx="6745857" cy="3605842"/>
            <wp:effectExtent l="0" t="0" r="0" b="0"/>
            <wp:docPr id="13" name="Obiekt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DA34D8" w:rsidRPr="009861E8" w:rsidRDefault="00DA34D8">
      <w:pPr>
        <w:rPr>
          <w:rFonts w:ascii="Arial Narrow" w:hAnsi="Arial Narrow"/>
          <w:b/>
          <w:i/>
          <w:sz w:val="32"/>
          <w:szCs w:val="32"/>
        </w:rPr>
      </w:pPr>
      <w:r w:rsidRPr="009861E8">
        <w:rPr>
          <w:rFonts w:ascii="Arial Narrow" w:hAnsi="Arial Narrow"/>
          <w:b/>
          <w:i/>
          <w:sz w:val="32"/>
          <w:szCs w:val="32"/>
        </w:rPr>
        <w:br w:type="page"/>
      </w:r>
    </w:p>
    <w:p w:rsidR="00C249E1" w:rsidRPr="009141C2" w:rsidRDefault="00C249E1" w:rsidP="00F6400D">
      <w:pPr>
        <w:pStyle w:val="Akapitzlist"/>
        <w:numPr>
          <w:ilvl w:val="1"/>
          <w:numId w:val="8"/>
        </w:numPr>
        <w:tabs>
          <w:tab w:val="clear" w:pos="1211"/>
          <w:tab w:val="num" w:pos="426"/>
        </w:tabs>
        <w:ind w:left="426"/>
        <w:rPr>
          <w:rFonts w:ascii="Arial Narrow" w:hAnsi="Arial Narrow"/>
          <w:b/>
          <w:i/>
          <w:sz w:val="32"/>
          <w:szCs w:val="32"/>
        </w:rPr>
      </w:pPr>
      <w:r w:rsidRPr="009141C2">
        <w:rPr>
          <w:rFonts w:ascii="Arial Narrow" w:hAnsi="Arial Narrow"/>
          <w:b/>
          <w:i/>
          <w:sz w:val="32"/>
          <w:szCs w:val="32"/>
        </w:rPr>
        <w:lastRenderedPageBreak/>
        <w:t>Osoby uprawnione do zasiłku dla bezrobotnych</w:t>
      </w:r>
      <w:r w:rsidR="00A33AE7" w:rsidRPr="009141C2">
        <w:rPr>
          <w:rFonts w:ascii="Arial Narrow" w:hAnsi="Arial Narrow"/>
          <w:b/>
          <w:i/>
          <w:sz w:val="32"/>
          <w:szCs w:val="32"/>
        </w:rPr>
        <w:br/>
      </w:r>
      <w:r w:rsidRPr="009141C2">
        <w:rPr>
          <w:rFonts w:ascii="Arial Narrow" w:hAnsi="Arial Narrow"/>
          <w:b/>
          <w:i/>
          <w:sz w:val="32"/>
          <w:szCs w:val="32"/>
        </w:rPr>
        <w:t xml:space="preserve"> i dodatku aktywizacyjnego</w:t>
      </w:r>
    </w:p>
    <w:p w:rsidR="00C249E1" w:rsidRPr="009861E8" w:rsidRDefault="00C249E1" w:rsidP="00F36EFA">
      <w:pPr>
        <w:jc w:val="both"/>
        <w:rPr>
          <w:rFonts w:ascii="Arial Narrow" w:hAnsi="Arial Narrow"/>
          <w:sz w:val="14"/>
          <w:szCs w:val="14"/>
        </w:rPr>
      </w:pPr>
    </w:p>
    <w:p w:rsidR="00C249E1" w:rsidRPr="009861E8" w:rsidRDefault="00C249E1" w:rsidP="00F36EFA">
      <w:pPr>
        <w:jc w:val="both"/>
        <w:rPr>
          <w:rFonts w:ascii="Arial Narrow" w:hAnsi="Arial Narrow"/>
          <w:sz w:val="14"/>
          <w:szCs w:val="14"/>
        </w:rPr>
      </w:pPr>
    </w:p>
    <w:p w:rsidR="00C249E1" w:rsidRPr="009861E8" w:rsidRDefault="00C249E1" w:rsidP="002A0F4D">
      <w:pPr>
        <w:tabs>
          <w:tab w:val="left" w:pos="426"/>
        </w:tabs>
        <w:spacing w:line="276" w:lineRule="auto"/>
        <w:ind w:firstLine="540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sz w:val="28"/>
        </w:rPr>
        <w:t>Na dzień 30.06.</w:t>
      </w:r>
      <w:r w:rsidR="00DD41D1" w:rsidRPr="009861E8">
        <w:rPr>
          <w:rFonts w:ascii="Arial Narrow" w:hAnsi="Arial Narrow"/>
          <w:sz w:val="28"/>
        </w:rPr>
        <w:t>2015</w:t>
      </w:r>
      <w:r w:rsidRPr="009861E8">
        <w:rPr>
          <w:rFonts w:ascii="Arial Narrow" w:hAnsi="Arial Narrow"/>
          <w:sz w:val="28"/>
        </w:rPr>
        <w:t xml:space="preserve">r. do pobierania zasiłku dla bezrobotnych uprawnionych było </w:t>
      </w:r>
      <w:r w:rsidRPr="009861E8">
        <w:rPr>
          <w:rFonts w:ascii="Arial Narrow" w:hAnsi="Arial Narrow"/>
          <w:sz w:val="28"/>
        </w:rPr>
        <w:br/>
      </w:r>
      <w:r w:rsidR="00345DC4">
        <w:rPr>
          <w:rFonts w:ascii="Arial Narrow" w:hAnsi="Arial Narrow"/>
          <w:b/>
          <w:bCs/>
          <w:sz w:val="28"/>
        </w:rPr>
        <w:t>420</w:t>
      </w:r>
      <w:r w:rsidR="00036A7B" w:rsidRPr="009861E8">
        <w:rPr>
          <w:rFonts w:ascii="Arial Narrow" w:hAnsi="Arial Narrow"/>
          <w:b/>
          <w:bCs/>
          <w:sz w:val="28"/>
        </w:rPr>
        <w:t xml:space="preserve"> </w:t>
      </w:r>
      <w:r w:rsidRPr="009861E8">
        <w:rPr>
          <w:rFonts w:ascii="Arial Narrow" w:hAnsi="Arial Narrow"/>
          <w:sz w:val="28"/>
        </w:rPr>
        <w:t>os</w:t>
      </w:r>
      <w:r w:rsidR="00E952C4" w:rsidRPr="009861E8">
        <w:rPr>
          <w:rFonts w:ascii="Arial Narrow" w:hAnsi="Arial Narrow"/>
          <w:sz w:val="28"/>
        </w:rPr>
        <w:t>ó</w:t>
      </w:r>
      <w:r w:rsidRPr="009861E8">
        <w:rPr>
          <w:rFonts w:ascii="Arial Narrow" w:hAnsi="Arial Narrow"/>
          <w:sz w:val="28"/>
        </w:rPr>
        <w:t>b (</w:t>
      </w:r>
      <w:r w:rsidR="00345DC4">
        <w:rPr>
          <w:rFonts w:ascii="Arial Narrow" w:hAnsi="Arial Narrow"/>
          <w:b/>
          <w:bCs/>
          <w:sz w:val="28"/>
        </w:rPr>
        <w:t>12,4</w:t>
      </w:r>
      <w:r w:rsidRPr="009861E8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sz w:val="28"/>
        </w:rPr>
        <w:t xml:space="preserve"> ogółu zarejestrowanych). Jest to </w:t>
      </w:r>
      <w:r w:rsidR="00345DC4">
        <w:rPr>
          <w:rFonts w:ascii="Arial Narrow" w:hAnsi="Arial Narrow"/>
          <w:sz w:val="28"/>
        </w:rPr>
        <w:t xml:space="preserve">wzrost o </w:t>
      </w:r>
      <w:r w:rsidR="00345DC4" w:rsidRPr="00716BD3">
        <w:rPr>
          <w:rFonts w:ascii="Arial Narrow" w:hAnsi="Arial Narrow"/>
          <w:b/>
          <w:sz w:val="28"/>
        </w:rPr>
        <w:t>92</w:t>
      </w:r>
      <w:r w:rsidRPr="009861E8">
        <w:rPr>
          <w:rFonts w:ascii="Arial Narrow" w:hAnsi="Arial Narrow"/>
          <w:sz w:val="28"/>
        </w:rPr>
        <w:t xml:space="preserve"> os</w:t>
      </w:r>
      <w:r w:rsidR="00036A7B" w:rsidRPr="009861E8">
        <w:rPr>
          <w:rFonts w:ascii="Arial Narrow" w:hAnsi="Arial Narrow"/>
          <w:sz w:val="28"/>
        </w:rPr>
        <w:t>o</w:t>
      </w:r>
      <w:r w:rsidR="008F3692" w:rsidRPr="009861E8">
        <w:rPr>
          <w:rFonts w:ascii="Arial Narrow" w:hAnsi="Arial Narrow"/>
          <w:sz w:val="28"/>
        </w:rPr>
        <w:t>b</w:t>
      </w:r>
      <w:r w:rsidR="00036A7B" w:rsidRPr="009861E8">
        <w:rPr>
          <w:rFonts w:ascii="Arial Narrow" w:hAnsi="Arial Narrow"/>
          <w:sz w:val="28"/>
        </w:rPr>
        <w:t>y</w:t>
      </w:r>
      <w:r w:rsidRPr="009861E8">
        <w:rPr>
          <w:rFonts w:ascii="Arial Narrow" w:hAnsi="Arial Narrow"/>
          <w:sz w:val="28"/>
        </w:rPr>
        <w:t xml:space="preserve"> w stosunku do analogicznego okresu roku ubiegłego, kiedy do zasiłku uprawnionych było </w:t>
      </w:r>
      <w:r w:rsidR="00345DC4">
        <w:rPr>
          <w:rFonts w:ascii="Arial Narrow" w:hAnsi="Arial Narrow"/>
          <w:sz w:val="28"/>
        </w:rPr>
        <w:t>328</w:t>
      </w:r>
      <w:r w:rsidRPr="009861E8">
        <w:rPr>
          <w:rFonts w:ascii="Arial Narrow" w:hAnsi="Arial Narrow"/>
          <w:sz w:val="28"/>
        </w:rPr>
        <w:t xml:space="preserve"> osób </w:t>
      </w:r>
      <w:r w:rsidRPr="009861E8">
        <w:rPr>
          <w:rFonts w:ascii="Arial Narrow" w:hAnsi="Arial Narrow"/>
          <w:sz w:val="28"/>
        </w:rPr>
        <w:br/>
        <w:t xml:space="preserve">(tj. </w:t>
      </w:r>
      <w:r w:rsidR="00345DC4" w:rsidRPr="00F6400D">
        <w:rPr>
          <w:rFonts w:ascii="Arial Narrow" w:hAnsi="Arial Narrow"/>
          <w:bCs/>
          <w:sz w:val="28"/>
        </w:rPr>
        <w:t>9,6</w:t>
      </w:r>
      <w:r w:rsidRPr="00F6400D">
        <w:rPr>
          <w:rFonts w:ascii="Arial Narrow" w:hAnsi="Arial Narrow"/>
          <w:bCs/>
          <w:sz w:val="28"/>
        </w:rPr>
        <w:t>%</w:t>
      </w:r>
      <w:r w:rsidRPr="009861E8">
        <w:rPr>
          <w:rFonts w:ascii="Arial Narrow" w:hAnsi="Arial Narrow"/>
          <w:sz w:val="28"/>
        </w:rPr>
        <w:t xml:space="preserve"> ogółu bezrobotnych).</w:t>
      </w:r>
      <w:r w:rsidRPr="009861E8">
        <w:rPr>
          <w:rFonts w:ascii="Arial Narrow" w:hAnsi="Arial Narrow"/>
          <w:color w:val="FF0000"/>
          <w:sz w:val="28"/>
        </w:rPr>
        <w:tab/>
      </w:r>
    </w:p>
    <w:p w:rsidR="00C249E1" w:rsidRPr="009861E8" w:rsidRDefault="00C249E1" w:rsidP="002A0F4D">
      <w:pPr>
        <w:spacing w:line="276" w:lineRule="auto"/>
        <w:ind w:firstLine="567"/>
        <w:jc w:val="both"/>
        <w:rPr>
          <w:rFonts w:ascii="Arial Narrow" w:hAnsi="Arial Narrow"/>
          <w:sz w:val="28"/>
        </w:rPr>
      </w:pPr>
      <w:r w:rsidRPr="009861E8">
        <w:rPr>
          <w:rFonts w:ascii="Arial Narrow" w:hAnsi="Arial Narrow"/>
          <w:sz w:val="28"/>
        </w:rPr>
        <w:t>Z kolei</w:t>
      </w:r>
      <w:r w:rsidRPr="009861E8">
        <w:rPr>
          <w:rFonts w:ascii="Arial Narrow" w:hAnsi="Arial Narrow"/>
          <w:b/>
          <w:sz w:val="28"/>
        </w:rPr>
        <w:t xml:space="preserve"> </w:t>
      </w:r>
      <w:r w:rsidR="00345DC4">
        <w:rPr>
          <w:rFonts w:ascii="Arial Narrow" w:hAnsi="Arial Narrow"/>
          <w:b/>
          <w:sz w:val="28"/>
        </w:rPr>
        <w:t>37</w:t>
      </w:r>
      <w:r w:rsidRPr="009861E8">
        <w:rPr>
          <w:rFonts w:ascii="Arial Narrow" w:hAnsi="Arial Narrow"/>
          <w:sz w:val="28"/>
        </w:rPr>
        <w:t xml:space="preserve"> osób, (w tym </w:t>
      </w:r>
      <w:r w:rsidR="00345DC4">
        <w:rPr>
          <w:rFonts w:ascii="Arial Narrow" w:hAnsi="Arial Narrow"/>
          <w:sz w:val="28"/>
        </w:rPr>
        <w:t>14</w:t>
      </w:r>
      <w:r w:rsidRPr="009861E8">
        <w:rPr>
          <w:rFonts w:ascii="Arial Narrow" w:hAnsi="Arial Narrow"/>
          <w:sz w:val="28"/>
        </w:rPr>
        <w:t xml:space="preserve"> kobiet) uprawnionych było do otrzymywania dodatku aktywizacyjnego.</w:t>
      </w:r>
    </w:p>
    <w:p w:rsidR="00C249E1" w:rsidRPr="009861E8" w:rsidRDefault="00C249E1" w:rsidP="00F36EFA">
      <w:pPr>
        <w:jc w:val="both"/>
        <w:rPr>
          <w:rFonts w:ascii="Arial Narrow" w:hAnsi="Arial Narrow"/>
          <w:bCs/>
          <w:i/>
          <w:iCs/>
        </w:rPr>
      </w:pPr>
    </w:p>
    <w:p w:rsidR="00C249E1" w:rsidRPr="009861E8" w:rsidRDefault="00C249E1" w:rsidP="00F36EFA">
      <w:pPr>
        <w:jc w:val="both"/>
        <w:rPr>
          <w:rFonts w:ascii="Arial Narrow" w:hAnsi="Arial Narrow"/>
          <w:bCs/>
          <w:i/>
          <w:iCs/>
          <w:sz w:val="24"/>
          <w:szCs w:val="24"/>
        </w:rPr>
      </w:pPr>
      <w:r w:rsidRPr="009861E8">
        <w:rPr>
          <w:rFonts w:ascii="Arial Narrow" w:hAnsi="Arial Narrow"/>
          <w:bCs/>
          <w:i/>
          <w:iCs/>
          <w:sz w:val="24"/>
          <w:szCs w:val="24"/>
        </w:rPr>
        <w:t xml:space="preserve">Osoby uprawnione do zasiłku dla bezrobotnych i dodatku aktywizacyjnego od stycznia do czerwca </w:t>
      </w:r>
      <w:r w:rsidR="00B538E1" w:rsidRPr="009861E8">
        <w:rPr>
          <w:rFonts w:ascii="Arial Narrow" w:hAnsi="Arial Narrow"/>
          <w:bCs/>
          <w:i/>
          <w:iCs/>
          <w:sz w:val="24"/>
          <w:szCs w:val="24"/>
        </w:rPr>
        <w:br/>
      </w:r>
      <w:r w:rsidR="00DA34D8" w:rsidRPr="009861E8">
        <w:rPr>
          <w:rFonts w:ascii="Arial Narrow" w:hAnsi="Arial Narrow"/>
          <w:bCs/>
          <w:i/>
          <w:iCs/>
          <w:sz w:val="24"/>
          <w:szCs w:val="24"/>
        </w:rPr>
        <w:t xml:space="preserve">w latach </w:t>
      </w:r>
      <w:r w:rsidR="00DD41D1" w:rsidRPr="009861E8">
        <w:rPr>
          <w:rFonts w:ascii="Arial Narrow" w:hAnsi="Arial Narrow"/>
          <w:bCs/>
          <w:i/>
          <w:iCs/>
          <w:sz w:val="24"/>
          <w:szCs w:val="24"/>
        </w:rPr>
        <w:t>2014</w:t>
      </w:r>
      <w:r w:rsidR="00DA34D8" w:rsidRPr="009861E8">
        <w:rPr>
          <w:rFonts w:ascii="Arial Narrow" w:hAnsi="Arial Narrow"/>
          <w:bCs/>
          <w:i/>
          <w:iCs/>
          <w:sz w:val="24"/>
          <w:szCs w:val="24"/>
        </w:rPr>
        <w:t xml:space="preserve"> i </w:t>
      </w:r>
      <w:r w:rsidR="00DD41D1" w:rsidRPr="009861E8">
        <w:rPr>
          <w:rFonts w:ascii="Arial Narrow" w:hAnsi="Arial Narrow"/>
          <w:bCs/>
          <w:i/>
          <w:iCs/>
          <w:sz w:val="24"/>
          <w:szCs w:val="24"/>
        </w:rPr>
        <w:t>2015</w:t>
      </w:r>
      <w:r w:rsidR="00BF1AC3" w:rsidRPr="009861E8">
        <w:rPr>
          <w:rFonts w:ascii="Arial Narrow" w:hAnsi="Arial Narrow"/>
          <w:bCs/>
          <w:i/>
          <w:iCs/>
          <w:sz w:val="24"/>
          <w:szCs w:val="24"/>
        </w:rPr>
        <w:t>r.</w:t>
      </w:r>
      <w:r w:rsidRPr="009861E8">
        <w:rPr>
          <w:rFonts w:ascii="Arial Narrow" w:hAnsi="Arial Narrow"/>
          <w:bCs/>
          <w:i/>
          <w:iCs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333"/>
        <w:gridCol w:w="645"/>
        <w:gridCol w:w="721"/>
        <w:gridCol w:w="638"/>
        <w:gridCol w:w="654"/>
        <w:gridCol w:w="654"/>
        <w:gridCol w:w="654"/>
        <w:gridCol w:w="638"/>
        <w:gridCol w:w="723"/>
        <w:gridCol w:w="729"/>
        <w:gridCol w:w="727"/>
        <w:gridCol w:w="721"/>
        <w:gridCol w:w="584"/>
      </w:tblGrid>
      <w:tr w:rsidR="00C249E1" w:rsidRPr="009861E8" w:rsidTr="00D473E8">
        <w:trPr>
          <w:trHeight w:hRule="exact" w:val="429"/>
          <w:jc w:val="center"/>
        </w:trPr>
        <w:tc>
          <w:tcPr>
            <w:tcW w:w="1119" w:type="pct"/>
            <w:vMerge w:val="restart"/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Wyszczególnienie</w:t>
            </w:r>
          </w:p>
        </w:tc>
        <w:tc>
          <w:tcPr>
            <w:tcW w:w="1903" w:type="pct"/>
            <w:gridSpan w:val="6"/>
            <w:shd w:val="clear" w:color="auto" w:fill="B8CCE4" w:themeFill="accent1" w:themeFillTint="66"/>
            <w:vAlign w:val="center"/>
          </w:tcPr>
          <w:p w:rsidR="00C249E1" w:rsidRPr="009861E8" w:rsidRDefault="00DD41D1" w:rsidP="00596EEE">
            <w:pPr>
              <w:jc w:val="center"/>
              <w:rPr>
                <w:rFonts w:ascii="Arial Narrow" w:hAnsi="Arial Narrow"/>
                <w:b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iCs/>
                <w:sz w:val="26"/>
                <w:szCs w:val="26"/>
              </w:rPr>
              <w:t>2014</w:t>
            </w:r>
            <w:r w:rsidR="00BF1AC3" w:rsidRPr="009861E8">
              <w:rPr>
                <w:rFonts w:ascii="Arial Narrow" w:hAnsi="Arial Narrow"/>
                <w:b/>
                <w:bCs/>
                <w:iCs/>
                <w:sz w:val="26"/>
                <w:szCs w:val="26"/>
              </w:rPr>
              <w:t>r.</w:t>
            </w:r>
          </w:p>
        </w:tc>
        <w:tc>
          <w:tcPr>
            <w:tcW w:w="1978" w:type="pct"/>
            <w:gridSpan w:val="6"/>
            <w:shd w:val="clear" w:color="auto" w:fill="B8CCE4" w:themeFill="accent1" w:themeFillTint="66"/>
            <w:vAlign w:val="center"/>
          </w:tcPr>
          <w:p w:rsidR="00C249E1" w:rsidRPr="009861E8" w:rsidRDefault="00DD41D1" w:rsidP="00596EEE">
            <w:pPr>
              <w:jc w:val="center"/>
              <w:rPr>
                <w:rFonts w:ascii="Arial Narrow" w:hAnsi="Arial Narrow"/>
                <w:b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iCs/>
                <w:sz w:val="26"/>
                <w:szCs w:val="26"/>
              </w:rPr>
              <w:t>2015</w:t>
            </w:r>
            <w:r w:rsidR="00BF1AC3" w:rsidRPr="009861E8">
              <w:rPr>
                <w:rFonts w:ascii="Arial Narrow" w:hAnsi="Arial Narrow"/>
                <w:b/>
                <w:bCs/>
                <w:iCs/>
                <w:sz w:val="26"/>
                <w:szCs w:val="26"/>
              </w:rPr>
              <w:t>r.</w:t>
            </w:r>
          </w:p>
        </w:tc>
      </w:tr>
      <w:tr w:rsidR="00BF1AC3" w:rsidRPr="009861E8" w:rsidTr="00D473E8">
        <w:trPr>
          <w:trHeight w:val="420"/>
          <w:jc w:val="center"/>
        </w:trPr>
        <w:tc>
          <w:tcPr>
            <w:tcW w:w="1119" w:type="pct"/>
            <w:vMerge/>
            <w:shd w:val="clear" w:color="auto" w:fill="8DB3E2"/>
            <w:vAlign w:val="center"/>
          </w:tcPr>
          <w:p w:rsidR="00BF1AC3" w:rsidRPr="009861E8" w:rsidRDefault="00BF1AC3" w:rsidP="00447983">
            <w:pPr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</w:p>
        </w:tc>
        <w:tc>
          <w:tcPr>
            <w:tcW w:w="309" w:type="pct"/>
            <w:shd w:val="clear" w:color="auto" w:fill="B8CCE4" w:themeFill="accent1" w:themeFillTint="66"/>
            <w:vAlign w:val="center"/>
          </w:tcPr>
          <w:p w:rsidR="00BF1AC3" w:rsidRPr="009861E8" w:rsidRDefault="00BF1AC3" w:rsidP="003477B0">
            <w:pPr>
              <w:pStyle w:val="Tekstpodstawowy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I</w:t>
            </w:r>
          </w:p>
        </w:tc>
        <w:tc>
          <w:tcPr>
            <w:tcW w:w="346" w:type="pct"/>
            <w:shd w:val="clear" w:color="auto" w:fill="B8CCE4" w:themeFill="accent1" w:themeFillTint="66"/>
            <w:vAlign w:val="center"/>
          </w:tcPr>
          <w:p w:rsidR="00BF1AC3" w:rsidRPr="009861E8" w:rsidRDefault="00BF1AC3" w:rsidP="003477B0">
            <w:pPr>
              <w:pStyle w:val="Tekstpodstawowy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II</w:t>
            </w:r>
          </w:p>
        </w:tc>
        <w:tc>
          <w:tcPr>
            <w:tcW w:w="306" w:type="pct"/>
            <w:shd w:val="clear" w:color="auto" w:fill="B8CCE4" w:themeFill="accent1" w:themeFillTint="66"/>
            <w:vAlign w:val="center"/>
          </w:tcPr>
          <w:p w:rsidR="00BF1AC3" w:rsidRPr="009861E8" w:rsidRDefault="00BF1AC3" w:rsidP="003477B0">
            <w:pPr>
              <w:pStyle w:val="Tekstpodstawowy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III</w:t>
            </w:r>
          </w:p>
        </w:tc>
        <w:tc>
          <w:tcPr>
            <w:tcW w:w="314" w:type="pct"/>
            <w:shd w:val="clear" w:color="auto" w:fill="B8CCE4" w:themeFill="accent1" w:themeFillTint="66"/>
            <w:vAlign w:val="center"/>
          </w:tcPr>
          <w:p w:rsidR="00BF1AC3" w:rsidRPr="009861E8" w:rsidRDefault="00BF1AC3" w:rsidP="003477B0">
            <w:pPr>
              <w:jc w:val="center"/>
              <w:rPr>
                <w:rFonts w:ascii="Arial Narrow" w:hAnsi="Arial Narrow"/>
                <w:b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iCs/>
                <w:sz w:val="26"/>
                <w:szCs w:val="26"/>
              </w:rPr>
              <w:t>IV</w:t>
            </w:r>
          </w:p>
        </w:tc>
        <w:tc>
          <w:tcPr>
            <w:tcW w:w="314" w:type="pct"/>
            <w:shd w:val="clear" w:color="auto" w:fill="B8CCE4" w:themeFill="accent1" w:themeFillTint="66"/>
            <w:vAlign w:val="center"/>
          </w:tcPr>
          <w:p w:rsidR="00BF1AC3" w:rsidRPr="009861E8" w:rsidRDefault="00BF1AC3" w:rsidP="003477B0">
            <w:pPr>
              <w:jc w:val="center"/>
              <w:rPr>
                <w:rFonts w:ascii="Arial Narrow" w:hAnsi="Arial Narrow"/>
                <w:b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iCs/>
                <w:sz w:val="26"/>
                <w:szCs w:val="26"/>
              </w:rPr>
              <w:t>V</w:t>
            </w:r>
          </w:p>
        </w:tc>
        <w:tc>
          <w:tcPr>
            <w:tcW w:w="314" w:type="pct"/>
            <w:shd w:val="clear" w:color="auto" w:fill="B8CCE4" w:themeFill="accent1" w:themeFillTint="66"/>
            <w:vAlign w:val="center"/>
          </w:tcPr>
          <w:p w:rsidR="00BF1AC3" w:rsidRPr="009861E8" w:rsidRDefault="00BF1AC3" w:rsidP="003477B0">
            <w:pPr>
              <w:jc w:val="center"/>
              <w:rPr>
                <w:rFonts w:ascii="Arial Narrow" w:hAnsi="Arial Narrow"/>
                <w:b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iCs/>
                <w:sz w:val="26"/>
                <w:szCs w:val="26"/>
              </w:rPr>
              <w:t>VI</w:t>
            </w:r>
          </w:p>
        </w:tc>
        <w:tc>
          <w:tcPr>
            <w:tcW w:w="306" w:type="pct"/>
            <w:shd w:val="clear" w:color="auto" w:fill="B8CCE4" w:themeFill="accent1" w:themeFillTint="66"/>
            <w:vAlign w:val="center"/>
          </w:tcPr>
          <w:p w:rsidR="00BF1AC3" w:rsidRPr="009861E8" w:rsidRDefault="00BF1AC3" w:rsidP="00447983">
            <w:pPr>
              <w:pStyle w:val="Tekstpodstawowy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I</w:t>
            </w:r>
          </w:p>
        </w:tc>
        <w:tc>
          <w:tcPr>
            <w:tcW w:w="347" w:type="pct"/>
            <w:shd w:val="clear" w:color="auto" w:fill="B8CCE4" w:themeFill="accent1" w:themeFillTint="66"/>
            <w:vAlign w:val="center"/>
          </w:tcPr>
          <w:p w:rsidR="00BF1AC3" w:rsidRPr="009861E8" w:rsidRDefault="00BF1AC3" w:rsidP="00447983">
            <w:pPr>
              <w:pStyle w:val="Tekstpodstawowy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II</w:t>
            </w:r>
          </w:p>
        </w:tc>
        <w:tc>
          <w:tcPr>
            <w:tcW w:w="350" w:type="pct"/>
            <w:shd w:val="clear" w:color="auto" w:fill="B8CCE4" w:themeFill="accent1" w:themeFillTint="66"/>
            <w:vAlign w:val="center"/>
          </w:tcPr>
          <w:p w:rsidR="00BF1AC3" w:rsidRPr="009861E8" w:rsidRDefault="00BF1AC3" w:rsidP="00447983">
            <w:pPr>
              <w:pStyle w:val="Tekstpodstawowy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III</w:t>
            </w:r>
          </w:p>
        </w:tc>
        <w:tc>
          <w:tcPr>
            <w:tcW w:w="349" w:type="pct"/>
            <w:shd w:val="clear" w:color="auto" w:fill="B8CCE4" w:themeFill="accent1" w:themeFillTint="66"/>
            <w:vAlign w:val="center"/>
          </w:tcPr>
          <w:p w:rsidR="00BF1AC3" w:rsidRPr="009861E8" w:rsidRDefault="00BF1AC3" w:rsidP="00447983">
            <w:pPr>
              <w:jc w:val="center"/>
              <w:rPr>
                <w:rFonts w:ascii="Arial Narrow" w:hAnsi="Arial Narrow"/>
                <w:b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iCs/>
                <w:sz w:val="26"/>
                <w:szCs w:val="26"/>
              </w:rPr>
              <w:t>IV</w:t>
            </w:r>
          </w:p>
        </w:tc>
        <w:tc>
          <w:tcPr>
            <w:tcW w:w="346" w:type="pct"/>
            <w:shd w:val="clear" w:color="auto" w:fill="B8CCE4" w:themeFill="accent1" w:themeFillTint="66"/>
            <w:vAlign w:val="center"/>
          </w:tcPr>
          <w:p w:rsidR="00BF1AC3" w:rsidRPr="009861E8" w:rsidRDefault="00BF1AC3" w:rsidP="00447983">
            <w:pPr>
              <w:jc w:val="center"/>
              <w:rPr>
                <w:rFonts w:ascii="Arial Narrow" w:hAnsi="Arial Narrow"/>
                <w:b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iCs/>
                <w:sz w:val="26"/>
                <w:szCs w:val="26"/>
              </w:rPr>
              <w:t>V</w:t>
            </w:r>
          </w:p>
        </w:tc>
        <w:tc>
          <w:tcPr>
            <w:tcW w:w="280" w:type="pct"/>
            <w:shd w:val="clear" w:color="auto" w:fill="B8CCE4" w:themeFill="accent1" w:themeFillTint="66"/>
            <w:vAlign w:val="center"/>
          </w:tcPr>
          <w:p w:rsidR="00BF1AC3" w:rsidRPr="009861E8" w:rsidRDefault="00BF1AC3" w:rsidP="00447983">
            <w:pPr>
              <w:jc w:val="center"/>
              <w:rPr>
                <w:rFonts w:ascii="Arial Narrow" w:hAnsi="Arial Narrow"/>
                <w:b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iCs/>
                <w:sz w:val="26"/>
                <w:szCs w:val="26"/>
              </w:rPr>
              <w:t>VI</w:t>
            </w:r>
          </w:p>
        </w:tc>
      </w:tr>
      <w:tr w:rsidR="00131198" w:rsidRPr="009861E8" w:rsidTr="00D473E8">
        <w:trPr>
          <w:jc w:val="center"/>
        </w:trPr>
        <w:tc>
          <w:tcPr>
            <w:tcW w:w="1119" w:type="pct"/>
            <w:vAlign w:val="center"/>
          </w:tcPr>
          <w:p w:rsidR="00131198" w:rsidRPr="009861E8" w:rsidRDefault="00131198" w:rsidP="00447983">
            <w:pPr>
              <w:pStyle w:val="Tekstpodstawowy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 xml:space="preserve">Bezrobotni </w:t>
            </w:r>
            <w:r w:rsidRPr="009861E8">
              <w:rPr>
                <w:rFonts w:ascii="Arial Narrow" w:hAnsi="Arial Narrow"/>
                <w:b/>
                <w:sz w:val="26"/>
                <w:szCs w:val="26"/>
              </w:rPr>
              <w:br/>
              <w:t xml:space="preserve">z prawem </w:t>
            </w:r>
            <w:r w:rsidRPr="009861E8">
              <w:rPr>
                <w:rFonts w:ascii="Arial Narrow" w:hAnsi="Arial Narrow"/>
                <w:b/>
                <w:sz w:val="26"/>
                <w:szCs w:val="26"/>
              </w:rPr>
              <w:br/>
              <w:t>do zasiłku</w:t>
            </w:r>
          </w:p>
        </w:tc>
        <w:tc>
          <w:tcPr>
            <w:tcW w:w="309" w:type="pct"/>
            <w:vAlign w:val="center"/>
          </w:tcPr>
          <w:p w:rsidR="00131198" w:rsidRPr="009861E8" w:rsidRDefault="00131198" w:rsidP="00E1391D">
            <w:pPr>
              <w:pStyle w:val="Tekstpodstawowy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558</w:t>
            </w:r>
          </w:p>
        </w:tc>
        <w:tc>
          <w:tcPr>
            <w:tcW w:w="346" w:type="pct"/>
            <w:vAlign w:val="center"/>
          </w:tcPr>
          <w:p w:rsidR="00131198" w:rsidRPr="009861E8" w:rsidRDefault="00131198" w:rsidP="00E1391D">
            <w:pPr>
              <w:pStyle w:val="Tekstpodstawowy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519</w:t>
            </w:r>
          </w:p>
        </w:tc>
        <w:tc>
          <w:tcPr>
            <w:tcW w:w="306" w:type="pct"/>
            <w:vAlign w:val="center"/>
          </w:tcPr>
          <w:p w:rsidR="00131198" w:rsidRPr="009861E8" w:rsidRDefault="00131198" w:rsidP="00E1391D">
            <w:pPr>
              <w:pStyle w:val="Tekstpodstawowy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477</w:t>
            </w:r>
          </w:p>
        </w:tc>
        <w:tc>
          <w:tcPr>
            <w:tcW w:w="314" w:type="pct"/>
            <w:vAlign w:val="center"/>
          </w:tcPr>
          <w:p w:rsidR="00131198" w:rsidRPr="009861E8" w:rsidRDefault="00131198" w:rsidP="00E1391D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418</w:t>
            </w:r>
          </w:p>
        </w:tc>
        <w:tc>
          <w:tcPr>
            <w:tcW w:w="314" w:type="pct"/>
            <w:vAlign w:val="center"/>
          </w:tcPr>
          <w:p w:rsidR="00131198" w:rsidRPr="009861E8" w:rsidRDefault="00131198" w:rsidP="00E1391D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366</w:t>
            </w:r>
          </w:p>
        </w:tc>
        <w:tc>
          <w:tcPr>
            <w:tcW w:w="314" w:type="pct"/>
            <w:vAlign w:val="center"/>
          </w:tcPr>
          <w:p w:rsidR="00131198" w:rsidRPr="009861E8" w:rsidRDefault="00131198" w:rsidP="00E1391D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328</w:t>
            </w:r>
          </w:p>
        </w:tc>
        <w:tc>
          <w:tcPr>
            <w:tcW w:w="306" w:type="pct"/>
            <w:vAlign w:val="center"/>
          </w:tcPr>
          <w:p w:rsidR="00131198" w:rsidRPr="009861E8" w:rsidRDefault="00131198" w:rsidP="00447983">
            <w:pPr>
              <w:pStyle w:val="Tekstpodstawowy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526</w:t>
            </w:r>
          </w:p>
        </w:tc>
        <w:tc>
          <w:tcPr>
            <w:tcW w:w="347" w:type="pct"/>
            <w:vAlign w:val="center"/>
          </w:tcPr>
          <w:p w:rsidR="00131198" w:rsidRPr="009861E8" w:rsidRDefault="00131198" w:rsidP="00447983">
            <w:pPr>
              <w:pStyle w:val="Tekstpodstawowy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499</w:t>
            </w:r>
          </w:p>
        </w:tc>
        <w:tc>
          <w:tcPr>
            <w:tcW w:w="350" w:type="pct"/>
            <w:vAlign w:val="center"/>
          </w:tcPr>
          <w:p w:rsidR="00131198" w:rsidRPr="009861E8" w:rsidRDefault="00131198" w:rsidP="00447983">
            <w:pPr>
              <w:pStyle w:val="Tekstpodstawowy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510</w:t>
            </w:r>
          </w:p>
        </w:tc>
        <w:tc>
          <w:tcPr>
            <w:tcW w:w="349" w:type="pct"/>
            <w:vAlign w:val="center"/>
          </w:tcPr>
          <w:p w:rsidR="00131198" w:rsidRPr="009861E8" w:rsidRDefault="00DB08E2" w:rsidP="00447983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473</w:t>
            </w:r>
          </w:p>
        </w:tc>
        <w:tc>
          <w:tcPr>
            <w:tcW w:w="346" w:type="pct"/>
            <w:vAlign w:val="center"/>
          </w:tcPr>
          <w:p w:rsidR="00131198" w:rsidRPr="009861E8" w:rsidRDefault="00131198" w:rsidP="003477B0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427</w:t>
            </w:r>
          </w:p>
        </w:tc>
        <w:tc>
          <w:tcPr>
            <w:tcW w:w="280" w:type="pct"/>
            <w:vAlign w:val="center"/>
          </w:tcPr>
          <w:p w:rsidR="00131198" w:rsidRPr="009861E8" w:rsidRDefault="00131198" w:rsidP="00BF1AC3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420</w:t>
            </w:r>
          </w:p>
        </w:tc>
      </w:tr>
      <w:tr w:rsidR="00131198" w:rsidRPr="009861E8" w:rsidTr="00D473E8">
        <w:trPr>
          <w:jc w:val="center"/>
        </w:trPr>
        <w:tc>
          <w:tcPr>
            <w:tcW w:w="1119" w:type="pct"/>
            <w:vAlign w:val="center"/>
          </w:tcPr>
          <w:p w:rsidR="00131198" w:rsidRPr="009861E8" w:rsidRDefault="00131198" w:rsidP="00447983">
            <w:pPr>
              <w:pStyle w:val="Tekstpodstawowy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Osoby uprawnione  </w:t>
            </w: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br/>
              <w:t>do dodatku aktywizacyjnego</w:t>
            </w:r>
          </w:p>
        </w:tc>
        <w:tc>
          <w:tcPr>
            <w:tcW w:w="309" w:type="pct"/>
            <w:vAlign w:val="center"/>
          </w:tcPr>
          <w:p w:rsidR="00131198" w:rsidRPr="009861E8" w:rsidRDefault="00131198" w:rsidP="00E1391D">
            <w:pPr>
              <w:pStyle w:val="Tekstpodstawowy"/>
              <w:jc w:val="center"/>
              <w:rPr>
                <w:rFonts w:ascii="Arial Narrow" w:hAnsi="Arial Narrow"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sz w:val="26"/>
                <w:szCs w:val="26"/>
              </w:rPr>
              <w:t>10</w:t>
            </w:r>
          </w:p>
        </w:tc>
        <w:tc>
          <w:tcPr>
            <w:tcW w:w="346" w:type="pct"/>
            <w:vAlign w:val="center"/>
          </w:tcPr>
          <w:p w:rsidR="00131198" w:rsidRPr="009861E8" w:rsidRDefault="00131198" w:rsidP="00E1391D">
            <w:pPr>
              <w:pStyle w:val="Tekstpodstawowy"/>
              <w:jc w:val="center"/>
              <w:rPr>
                <w:rFonts w:ascii="Arial Narrow" w:hAnsi="Arial Narrow"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sz w:val="26"/>
                <w:szCs w:val="26"/>
              </w:rPr>
              <w:t>8</w:t>
            </w:r>
          </w:p>
        </w:tc>
        <w:tc>
          <w:tcPr>
            <w:tcW w:w="306" w:type="pct"/>
            <w:vAlign w:val="center"/>
          </w:tcPr>
          <w:p w:rsidR="00131198" w:rsidRPr="009861E8" w:rsidRDefault="00131198" w:rsidP="00E1391D">
            <w:pPr>
              <w:pStyle w:val="Tekstpodstawowy"/>
              <w:jc w:val="center"/>
              <w:rPr>
                <w:rFonts w:ascii="Arial Narrow" w:hAnsi="Arial Narrow"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sz w:val="26"/>
                <w:szCs w:val="26"/>
              </w:rPr>
              <w:t>14</w:t>
            </w:r>
          </w:p>
        </w:tc>
        <w:tc>
          <w:tcPr>
            <w:tcW w:w="314" w:type="pct"/>
            <w:vAlign w:val="center"/>
          </w:tcPr>
          <w:p w:rsidR="00131198" w:rsidRPr="009861E8" w:rsidRDefault="00131198" w:rsidP="00E1391D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19</w:t>
            </w:r>
          </w:p>
        </w:tc>
        <w:tc>
          <w:tcPr>
            <w:tcW w:w="314" w:type="pct"/>
            <w:vAlign w:val="center"/>
          </w:tcPr>
          <w:p w:rsidR="00131198" w:rsidRPr="009861E8" w:rsidRDefault="00131198" w:rsidP="005D68AB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1</w:t>
            </w:r>
            <w:r w:rsidR="005D68AB">
              <w:rPr>
                <w:rFonts w:ascii="Arial Narrow" w:hAnsi="Arial Narrow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14" w:type="pct"/>
            <w:vAlign w:val="center"/>
          </w:tcPr>
          <w:p w:rsidR="00131198" w:rsidRPr="009861E8" w:rsidRDefault="00131198" w:rsidP="005D68AB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1</w:t>
            </w:r>
            <w:r w:rsidR="005D68AB">
              <w:rPr>
                <w:rFonts w:ascii="Arial Narrow" w:hAnsi="Arial Narrow"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306" w:type="pct"/>
            <w:vAlign w:val="center"/>
          </w:tcPr>
          <w:p w:rsidR="00131198" w:rsidRPr="009861E8" w:rsidRDefault="0006627C" w:rsidP="005D68AB">
            <w:pPr>
              <w:pStyle w:val="Tekstpodstawowy"/>
              <w:jc w:val="center"/>
              <w:rPr>
                <w:rFonts w:ascii="Arial Narrow" w:hAnsi="Arial Narrow"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sz w:val="26"/>
                <w:szCs w:val="26"/>
              </w:rPr>
              <w:t>1</w:t>
            </w:r>
            <w:r w:rsidR="005D68AB">
              <w:rPr>
                <w:rFonts w:ascii="Arial Narrow" w:hAnsi="Arial Narrow"/>
                <w:bCs/>
                <w:sz w:val="26"/>
                <w:szCs w:val="26"/>
              </w:rPr>
              <w:t>9</w:t>
            </w:r>
          </w:p>
        </w:tc>
        <w:tc>
          <w:tcPr>
            <w:tcW w:w="347" w:type="pct"/>
            <w:vAlign w:val="center"/>
          </w:tcPr>
          <w:p w:rsidR="00131198" w:rsidRPr="009861E8" w:rsidRDefault="0006627C" w:rsidP="005D68AB">
            <w:pPr>
              <w:pStyle w:val="Tekstpodstawowy"/>
              <w:jc w:val="center"/>
              <w:rPr>
                <w:rFonts w:ascii="Arial Narrow" w:hAnsi="Arial Narrow"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sz w:val="26"/>
                <w:szCs w:val="26"/>
              </w:rPr>
              <w:t>1</w:t>
            </w:r>
            <w:r w:rsidR="005D68AB">
              <w:rPr>
                <w:rFonts w:ascii="Arial Narrow" w:hAnsi="Arial Narrow"/>
                <w:bCs/>
                <w:sz w:val="26"/>
                <w:szCs w:val="26"/>
              </w:rPr>
              <w:t>9</w:t>
            </w:r>
          </w:p>
        </w:tc>
        <w:tc>
          <w:tcPr>
            <w:tcW w:w="350" w:type="pct"/>
            <w:vAlign w:val="center"/>
          </w:tcPr>
          <w:p w:rsidR="00131198" w:rsidRPr="009861E8" w:rsidRDefault="00867667" w:rsidP="00447983">
            <w:pPr>
              <w:pStyle w:val="Tekstpodstawowy"/>
              <w:jc w:val="center"/>
              <w:rPr>
                <w:rFonts w:ascii="Arial Narrow" w:hAnsi="Arial Narrow"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sz w:val="26"/>
                <w:szCs w:val="26"/>
              </w:rPr>
              <w:t>16</w:t>
            </w:r>
          </w:p>
        </w:tc>
        <w:tc>
          <w:tcPr>
            <w:tcW w:w="349" w:type="pct"/>
            <w:vAlign w:val="center"/>
          </w:tcPr>
          <w:p w:rsidR="00131198" w:rsidRPr="009861E8" w:rsidRDefault="00867667" w:rsidP="005D68AB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2</w:t>
            </w:r>
            <w:r w:rsidR="005D68AB">
              <w:rPr>
                <w:rFonts w:ascii="Arial Narrow" w:hAnsi="Arial Narrow"/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346" w:type="pct"/>
            <w:vAlign w:val="center"/>
          </w:tcPr>
          <w:p w:rsidR="00131198" w:rsidRPr="009861E8" w:rsidRDefault="00867667" w:rsidP="005D68AB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3</w:t>
            </w:r>
            <w:r w:rsidR="005D68AB">
              <w:rPr>
                <w:rFonts w:ascii="Arial Narrow" w:hAnsi="Arial Narrow"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280" w:type="pct"/>
            <w:vAlign w:val="center"/>
          </w:tcPr>
          <w:p w:rsidR="00131198" w:rsidRPr="009861E8" w:rsidRDefault="00867667" w:rsidP="005D68AB">
            <w:pPr>
              <w:jc w:val="center"/>
              <w:rPr>
                <w:rFonts w:ascii="Arial Narrow" w:hAnsi="Arial Narrow"/>
                <w:bCs/>
                <w:iCs/>
                <w:sz w:val="26"/>
                <w:szCs w:val="26"/>
              </w:rPr>
            </w:pPr>
            <w:r w:rsidRPr="009861E8">
              <w:rPr>
                <w:rFonts w:ascii="Arial Narrow" w:hAnsi="Arial Narrow"/>
                <w:bCs/>
                <w:iCs/>
                <w:sz w:val="26"/>
                <w:szCs w:val="26"/>
              </w:rPr>
              <w:t>3</w:t>
            </w:r>
            <w:r w:rsidR="005D68AB">
              <w:rPr>
                <w:rFonts w:ascii="Arial Narrow" w:hAnsi="Arial Narrow"/>
                <w:bCs/>
                <w:iCs/>
                <w:sz w:val="26"/>
                <w:szCs w:val="26"/>
              </w:rPr>
              <w:t>7</w:t>
            </w:r>
          </w:p>
        </w:tc>
      </w:tr>
    </w:tbl>
    <w:p w:rsidR="00C249E1" w:rsidRPr="009861E8" w:rsidRDefault="00C249E1" w:rsidP="00F36EFA">
      <w:pPr>
        <w:pStyle w:val="Tekstpodstawowy"/>
        <w:rPr>
          <w:rFonts w:ascii="Arial Narrow" w:hAnsi="Arial Narrow"/>
          <w:i/>
          <w:sz w:val="24"/>
        </w:rPr>
      </w:pPr>
    </w:p>
    <w:p w:rsidR="00C249E1" w:rsidRPr="009861E8" w:rsidRDefault="00B91542" w:rsidP="00F36EFA">
      <w:pPr>
        <w:pStyle w:val="Tekstpodstawowy"/>
        <w:jc w:val="center"/>
        <w:rPr>
          <w:rFonts w:ascii="Arial Narrow" w:hAnsi="Arial Narrow"/>
        </w:rPr>
      </w:pPr>
      <w:r w:rsidRPr="009861E8">
        <w:rPr>
          <w:rFonts w:ascii="Arial Narrow" w:hAnsi="Arial Narrow"/>
          <w:noProof/>
        </w:rPr>
        <w:drawing>
          <wp:inline distT="0" distB="0" distL="0" distR="0">
            <wp:extent cx="6660599" cy="4330461"/>
            <wp:effectExtent l="0" t="0" r="0" b="0"/>
            <wp:docPr id="14" name="Obiekt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C249E1" w:rsidRPr="009861E8" w:rsidRDefault="00C249E1" w:rsidP="003837B4">
      <w:pPr>
        <w:pStyle w:val="Akapitzlist"/>
        <w:numPr>
          <w:ilvl w:val="0"/>
          <w:numId w:val="8"/>
        </w:numPr>
        <w:ind w:left="709" w:hanging="142"/>
        <w:rPr>
          <w:rFonts w:ascii="Arial Narrow" w:hAnsi="Arial Narrow"/>
          <w:b/>
          <w:iCs/>
          <w:sz w:val="32"/>
          <w:szCs w:val="32"/>
        </w:rPr>
      </w:pPr>
      <w:r w:rsidRPr="009861E8">
        <w:rPr>
          <w:rFonts w:ascii="Arial Narrow" w:hAnsi="Arial Narrow"/>
          <w:b/>
          <w:i/>
          <w:sz w:val="32"/>
        </w:rPr>
        <w:br w:type="page"/>
      </w:r>
      <w:r w:rsidRPr="009861E8">
        <w:rPr>
          <w:rFonts w:ascii="Arial Narrow" w:hAnsi="Arial Narrow"/>
          <w:b/>
          <w:iCs/>
          <w:sz w:val="32"/>
          <w:szCs w:val="32"/>
        </w:rPr>
        <w:lastRenderedPageBreak/>
        <w:t xml:space="preserve">OSOBY BĘDĄCE W SZCZEGÓLNEJ SYTUACJI NA RYNKU PRACY </w:t>
      </w:r>
    </w:p>
    <w:p w:rsidR="00C249E1" w:rsidRPr="009861E8" w:rsidRDefault="00C249E1" w:rsidP="00F36EFA">
      <w:pPr>
        <w:ind w:left="142"/>
        <w:rPr>
          <w:rFonts w:ascii="Arial Narrow" w:hAnsi="Arial Narrow"/>
          <w:b/>
          <w:i/>
          <w:iCs/>
          <w:sz w:val="8"/>
        </w:rPr>
      </w:pPr>
    </w:p>
    <w:p w:rsidR="0031413F" w:rsidRPr="0031413F" w:rsidRDefault="006867B0" w:rsidP="0031413F">
      <w:pPr>
        <w:spacing w:line="276" w:lineRule="auto"/>
        <w:ind w:right="4" w:firstLine="708"/>
        <w:jc w:val="both"/>
        <w:rPr>
          <w:rFonts w:ascii="Arial Narrow" w:hAnsi="Arial Narrow"/>
          <w:sz w:val="28"/>
          <w:szCs w:val="28"/>
        </w:rPr>
      </w:pPr>
      <w:r w:rsidRPr="006867B0">
        <w:rPr>
          <w:rFonts w:ascii="Arial Narrow" w:hAnsi="Arial Narrow"/>
          <w:sz w:val="28"/>
          <w:szCs w:val="28"/>
        </w:rPr>
        <w:t>Ustawa z dnia 20 kwietnia 2004r. o promocji zatrudnienia i instytucjach rynku pracy wyróżnia s</w:t>
      </w:r>
      <w:r w:rsidR="00F6400D">
        <w:rPr>
          <w:rFonts w:ascii="Arial Narrow" w:hAnsi="Arial Narrow"/>
          <w:sz w:val="28"/>
          <w:szCs w:val="28"/>
        </w:rPr>
        <w:t>ześć</w:t>
      </w:r>
      <w:r w:rsidRPr="006867B0">
        <w:rPr>
          <w:rFonts w:ascii="Arial Narrow" w:hAnsi="Arial Narrow"/>
          <w:sz w:val="28"/>
          <w:szCs w:val="28"/>
        </w:rPr>
        <w:t xml:space="preserve"> głównych grup bezrobotnych, do których kierowane są specjalne formy wsparcia. Zgodnie z art. 49 w/w ustawy za osoby będące w szczególnej sytuacji na rynku p</w:t>
      </w:r>
      <w:r>
        <w:rPr>
          <w:rFonts w:ascii="Arial Narrow" w:hAnsi="Arial Narrow"/>
          <w:sz w:val="28"/>
          <w:szCs w:val="28"/>
        </w:rPr>
        <w:t>racy uważa się:</w:t>
      </w:r>
    </w:p>
    <w:p w:rsidR="0031413F" w:rsidRPr="0031413F" w:rsidRDefault="006867B0" w:rsidP="0031413F">
      <w:pPr>
        <w:numPr>
          <w:ilvl w:val="0"/>
          <w:numId w:val="25"/>
        </w:numPr>
        <w:tabs>
          <w:tab w:val="clear" w:pos="720"/>
          <w:tab w:val="left" w:pos="284"/>
        </w:tabs>
        <w:suppressAutoHyphens/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>
        <w:rPr>
          <w:rFonts w:ascii="Arial Narrow" w:hAnsi="Arial Narrow"/>
          <w:b/>
          <w:bCs/>
          <w:sz w:val="28"/>
        </w:rPr>
        <w:t xml:space="preserve">bezrobotnych </w:t>
      </w:r>
      <w:r w:rsidR="0031413F" w:rsidRPr="0031413F">
        <w:rPr>
          <w:rFonts w:ascii="Arial Narrow" w:hAnsi="Arial Narrow"/>
          <w:b/>
          <w:bCs/>
          <w:sz w:val="28"/>
        </w:rPr>
        <w:t>do 30 roku życia,</w:t>
      </w:r>
    </w:p>
    <w:p w:rsidR="0031413F" w:rsidRPr="0031413F" w:rsidRDefault="0031413F" w:rsidP="0031413F">
      <w:pPr>
        <w:pStyle w:val="Tekstpodstawowy31"/>
        <w:numPr>
          <w:ilvl w:val="0"/>
          <w:numId w:val="25"/>
        </w:numPr>
        <w:tabs>
          <w:tab w:val="clear" w:pos="720"/>
          <w:tab w:val="left" w:pos="284"/>
        </w:tabs>
        <w:spacing w:line="276" w:lineRule="auto"/>
        <w:ind w:right="4"/>
        <w:rPr>
          <w:rFonts w:ascii="Arial Narrow" w:hAnsi="Arial Narrow"/>
          <w:b w:val="0"/>
          <w:bCs/>
        </w:rPr>
      </w:pPr>
      <w:r w:rsidRPr="0031413F">
        <w:rPr>
          <w:rFonts w:ascii="Arial Narrow" w:hAnsi="Arial Narrow"/>
          <w:bCs/>
        </w:rPr>
        <w:t>bezrobotn</w:t>
      </w:r>
      <w:r w:rsidR="006867B0">
        <w:rPr>
          <w:rFonts w:ascii="Arial Narrow" w:hAnsi="Arial Narrow"/>
          <w:bCs/>
        </w:rPr>
        <w:t xml:space="preserve">ych </w:t>
      </w:r>
      <w:r w:rsidRPr="0031413F">
        <w:rPr>
          <w:rFonts w:ascii="Arial Narrow" w:hAnsi="Arial Narrow"/>
          <w:bCs/>
        </w:rPr>
        <w:t>długotrwale,</w:t>
      </w:r>
      <w:r w:rsidRPr="0031413F">
        <w:rPr>
          <w:rFonts w:ascii="Arial Narrow" w:hAnsi="Arial Narrow"/>
          <w:b w:val="0"/>
          <w:bCs/>
        </w:rPr>
        <w:t xml:space="preserve"> </w:t>
      </w:r>
    </w:p>
    <w:p w:rsidR="0031413F" w:rsidRPr="0031413F" w:rsidRDefault="0031413F" w:rsidP="0031413F">
      <w:pPr>
        <w:pStyle w:val="Tekstpodstawowy31"/>
        <w:numPr>
          <w:ilvl w:val="0"/>
          <w:numId w:val="25"/>
        </w:numPr>
        <w:tabs>
          <w:tab w:val="clear" w:pos="720"/>
          <w:tab w:val="left" w:pos="284"/>
        </w:tabs>
        <w:spacing w:line="276" w:lineRule="auto"/>
        <w:ind w:right="4"/>
        <w:rPr>
          <w:rFonts w:ascii="Arial Narrow" w:hAnsi="Arial Narrow"/>
          <w:b w:val="0"/>
          <w:bCs/>
        </w:rPr>
      </w:pPr>
      <w:r w:rsidRPr="0031413F">
        <w:rPr>
          <w:rFonts w:ascii="Arial Narrow" w:hAnsi="Arial Narrow"/>
          <w:bCs/>
        </w:rPr>
        <w:t>bezrobotn</w:t>
      </w:r>
      <w:r w:rsidR="006867B0">
        <w:rPr>
          <w:rFonts w:ascii="Arial Narrow" w:hAnsi="Arial Narrow"/>
          <w:bCs/>
        </w:rPr>
        <w:t>ych</w:t>
      </w:r>
      <w:r w:rsidRPr="0031413F">
        <w:rPr>
          <w:rFonts w:ascii="Arial Narrow" w:hAnsi="Arial Narrow"/>
          <w:bCs/>
        </w:rPr>
        <w:t xml:space="preserve"> powyżej 50 roku życia,</w:t>
      </w:r>
    </w:p>
    <w:p w:rsidR="0031413F" w:rsidRPr="0031413F" w:rsidRDefault="0031413F" w:rsidP="0031413F">
      <w:pPr>
        <w:pStyle w:val="Tekstpodstawowy31"/>
        <w:numPr>
          <w:ilvl w:val="0"/>
          <w:numId w:val="25"/>
        </w:numPr>
        <w:tabs>
          <w:tab w:val="left" w:pos="284"/>
        </w:tabs>
        <w:spacing w:line="276" w:lineRule="auto"/>
        <w:ind w:right="4"/>
        <w:rPr>
          <w:rFonts w:ascii="Arial Narrow" w:hAnsi="Arial Narrow"/>
          <w:b w:val="0"/>
          <w:bCs/>
        </w:rPr>
      </w:pPr>
      <w:r w:rsidRPr="0031413F">
        <w:rPr>
          <w:rFonts w:ascii="Arial Narrow" w:hAnsi="Arial Narrow"/>
          <w:bCs/>
        </w:rPr>
        <w:t>bezrobotn</w:t>
      </w:r>
      <w:r w:rsidR="006867B0">
        <w:rPr>
          <w:rFonts w:ascii="Arial Narrow" w:hAnsi="Arial Narrow"/>
          <w:bCs/>
        </w:rPr>
        <w:t>ych</w:t>
      </w:r>
      <w:r w:rsidRPr="0031413F">
        <w:rPr>
          <w:rFonts w:ascii="Arial Narrow" w:hAnsi="Arial Narrow"/>
          <w:bCs/>
        </w:rPr>
        <w:t xml:space="preserve"> korzystający ze świadczeń z pomocy społecznej,</w:t>
      </w:r>
    </w:p>
    <w:p w:rsidR="0031413F" w:rsidRPr="0031413F" w:rsidRDefault="0031413F" w:rsidP="0031413F">
      <w:pPr>
        <w:numPr>
          <w:ilvl w:val="0"/>
          <w:numId w:val="25"/>
        </w:numPr>
        <w:tabs>
          <w:tab w:val="left" w:pos="284"/>
        </w:tabs>
        <w:suppressAutoHyphens/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 w:rsidRPr="0031413F">
        <w:rPr>
          <w:rFonts w:ascii="Arial Narrow" w:hAnsi="Arial Narrow"/>
          <w:b/>
          <w:bCs/>
          <w:sz w:val="28"/>
        </w:rPr>
        <w:t>bezrobotn</w:t>
      </w:r>
      <w:r w:rsidR="006867B0">
        <w:rPr>
          <w:rFonts w:ascii="Arial Narrow" w:hAnsi="Arial Narrow"/>
          <w:b/>
          <w:bCs/>
          <w:sz w:val="28"/>
        </w:rPr>
        <w:t>ych</w:t>
      </w:r>
      <w:r w:rsidRPr="0031413F">
        <w:rPr>
          <w:rFonts w:ascii="Arial Narrow" w:hAnsi="Arial Narrow"/>
          <w:b/>
          <w:bCs/>
          <w:sz w:val="28"/>
        </w:rPr>
        <w:t xml:space="preserve"> posiadający co najmniej jedno dziecko do 6 roku życia lub co najmniej jedno dziecko niepełnosprawne do 18 roku życia,</w:t>
      </w:r>
    </w:p>
    <w:p w:rsidR="0031413F" w:rsidRPr="006867B0" w:rsidRDefault="0031413F" w:rsidP="0031413F">
      <w:pPr>
        <w:numPr>
          <w:ilvl w:val="0"/>
          <w:numId w:val="25"/>
        </w:numPr>
        <w:tabs>
          <w:tab w:val="clear" w:pos="720"/>
          <w:tab w:val="left" w:pos="284"/>
        </w:tabs>
        <w:suppressAutoHyphens/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 w:rsidRPr="0031413F">
        <w:rPr>
          <w:rFonts w:ascii="Arial Narrow" w:hAnsi="Arial Narrow"/>
          <w:b/>
          <w:bCs/>
          <w:sz w:val="28"/>
        </w:rPr>
        <w:t>bezrobotn</w:t>
      </w:r>
      <w:r w:rsidR="006867B0">
        <w:rPr>
          <w:rFonts w:ascii="Arial Narrow" w:hAnsi="Arial Narrow"/>
          <w:b/>
          <w:bCs/>
          <w:sz w:val="28"/>
        </w:rPr>
        <w:t>ych</w:t>
      </w:r>
      <w:r w:rsidRPr="0031413F">
        <w:rPr>
          <w:rFonts w:ascii="Arial Narrow" w:hAnsi="Arial Narrow"/>
          <w:b/>
          <w:bCs/>
          <w:sz w:val="28"/>
        </w:rPr>
        <w:t xml:space="preserve"> niepełnosprawni.</w:t>
      </w:r>
    </w:p>
    <w:p w:rsidR="006867B0" w:rsidRDefault="006867B0" w:rsidP="006867B0">
      <w:pPr>
        <w:tabs>
          <w:tab w:val="left" w:pos="284"/>
        </w:tabs>
        <w:suppressAutoHyphens/>
        <w:spacing w:line="276" w:lineRule="auto"/>
        <w:ind w:left="720" w:right="4"/>
        <w:jc w:val="both"/>
        <w:rPr>
          <w:rFonts w:ascii="Arial Narrow" w:hAnsi="Arial Narrow"/>
          <w:bCs/>
          <w:sz w:val="28"/>
        </w:rPr>
      </w:pPr>
    </w:p>
    <w:p w:rsidR="006867B0" w:rsidRPr="006867B0" w:rsidRDefault="006867B0" w:rsidP="006867B0">
      <w:pPr>
        <w:tabs>
          <w:tab w:val="left" w:pos="284"/>
        </w:tabs>
        <w:suppressAutoHyphens/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>
        <w:rPr>
          <w:rFonts w:ascii="Arial Narrow" w:hAnsi="Arial Narrow"/>
          <w:bCs/>
          <w:sz w:val="28"/>
        </w:rPr>
        <w:tab/>
      </w:r>
      <w:r>
        <w:rPr>
          <w:rFonts w:ascii="Arial Narrow" w:hAnsi="Arial Narrow"/>
          <w:bCs/>
          <w:sz w:val="28"/>
        </w:rPr>
        <w:tab/>
        <w:t xml:space="preserve">W dniu 30.06.2015r. w Powiatowym Urzędzie Pracy w Biłgoraju zarejestrowane były </w:t>
      </w:r>
      <w:r w:rsidRPr="006867B0">
        <w:rPr>
          <w:rFonts w:ascii="Arial Narrow" w:hAnsi="Arial Narrow"/>
          <w:b/>
          <w:bCs/>
          <w:sz w:val="28"/>
        </w:rPr>
        <w:t>2.954</w:t>
      </w:r>
      <w:r>
        <w:rPr>
          <w:rFonts w:ascii="Arial Narrow" w:hAnsi="Arial Narrow"/>
          <w:bCs/>
          <w:sz w:val="28"/>
        </w:rPr>
        <w:t xml:space="preserve"> osoby </w:t>
      </w:r>
      <w:proofErr w:type="spellStart"/>
      <w:r>
        <w:rPr>
          <w:rFonts w:ascii="Arial Narrow" w:hAnsi="Arial Narrow"/>
          <w:bCs/>
          <w:sz w:val="28"/>
        </w:rPr>
        <w:t>bedące</w:t>
      </w:r>
      <w:proofErr w:type="spellEnd"/>
      <w:r>
        <w:rPr>
          <w:rFonts w:ascii="Arial Narrow" w:hAnsi="Arial Narrow"/>
          <w:bCs/>
          <w:sz w:val="28"/>
        </w:rPr>
        <w:t xml:space="preserve"> w </w:t>
      </w:r>
      <w:r w:rsidR="00F6400D">
        <w:rPr>
          <w:rFonts w:ascii="Arial Narrow" w:hAnsi="Arial Narrow"/>
          <w:bCs/>
          <w:sz w:val="28"/>
        </w:rPr>
        <w:t>szczególnej</w:t>
      </w:r>
      <w:r>
        <w:rPr>
          <w:rFonts w:ascii="Arial Narrow" w:hAnsi="Arial Narrow"/>
          <w:bCs/>
          <w:sz w:val="28"/>
        </w:rPr>
        <w:t xml:space="preserve"> sytuacji na rynku pracy co stanowiło </w:t>
      </w:r>
      <w:r w:rsidRPr="006867B0">
        <w:rPr>
          <w:rFonts w:ascii="Arial Narrow" w:hAnsi="Arial Narrow"/>
          <w:b/>
          <w:bCs/>
          <w:sz w:val="28"/>
        </w:rPr>
        <w:t>87,5%</w:t>
      </w:r>
      <w:r>
        <w:rPr>
          <w:rFonts w:ascii="Arial Narrow" w:hAnsi="Arial Narrow"/>
          <w:bCs/>
          <w:sz w:val="28"/>
        </w:rPr>
        <w:t xml:space="preserve"> ogółu zarejestrowanych. W grupie tej było </w:t>
      </w:r>
      <w:r w:rsidRPr="006867B0">
        <w:rPr>
          <w:rFonts w:ascii="Arial Narrow" w:hAnsi="Arial Narrow"/>
          <w:b/>
          <w:bCs/>
          <w:sz w:val="28"/>
        </w:rPr>
        <w:t>1501</w:t>
      </w:r>
      <w:r>
        <w:rPr>
          <w:rFonts w:ascii="Arial Narrow" w:hAnsi="Arial Narrow"/>
          <w:bCs/>
          <w:sz w:val="28"/>
        </w:rPr>
        <w:t xml:space="preserve"> kobiet (</w:t>
      </w:r>
      <w:r w:rsidRPr="006867B0">
        <w:rPr>
          <w:rFonts w:ascii="Arial Narrow" w:hAnsi="Arial Narrow"/>
          <w:b/>
          <w:bCs/>
          <w:sz w:val="28"/>
        </w:rPr>
        <w:t xml:space="preserve">50,8% </w:t>
      </w:r>
      <w:r>
        <w:rPr>
          <w:rFonts w:ascii="Arial Narrow" w:hAnsi="Arial Narrow"/>
          <w:bCs/>
          <w:sz w:val="28"/>
        </w:rPr>
        <w:t xml:space="preserve">ogółu </w:t>
      </w:r>
      <w:r w:rsidR="00F6400D">
        <w:rPr>
          <w:rFonts w:ascii="Arial Narrow" w:hAnsi="Arial Narrow"/>
          <w:bCs/>
          <w:sz w:val="28"/>
        </w:rPr>
        <w:t>bezrobotnych</w:t>
      </w:r>
      <w:r>
        <w:rPr>
          <w:rFonts w:ascii="Arial Narrow" w:hAnsi="Arial Narrow"/>
          <w:bCs/>
          <w:sz w:val="28"/>
        </w:rPr>
        <w:t xml:space="preserve"> będących w szczególnej sytuacji na rynku pracy</w:t>
      </w:r>
      <w:r w:rsidR="00F6400D">
        <w:rPr>
          <w:rFonts w:ascii="Arial Narrow" w:hAnsi="Arial Narrow"/>
          <w:bCs/>
          <w:sz w:val="28"/>
        </w:rPr>
        <w:t>)</w:t>
      </w:r>
      <w:r>
        <w:rPr>
          <w:rFonts w:ascii="Arial Narrow" w:hAnsi="Arial Narrow"/>
          <w:bCs/>
          <w:sz w:val="28"/>
        </w:rPr>
        <w:t>.</w:t>
      </w:r>
    </w:p>
    <w:p w:rsidR="0031413F" w:rsidRDefault="0031413F" w:rsidP="0031413F">
      <w:pPr>
        <w:tabs>
          <w:tab w:val="left" w:pos="284"/>
        </w:tabs>
        <w:ind w:right="4"/>
        <w:jc w:val="both"/>
        <w:rPr>
          <w:bCs/>
          <w:i/>
          <w:color w:val="000000"/>
          <w:sz w:val="16"/>
          <w:szCs w:val="16"/>
        </w:rPr>
      </w:pPr>
    </w:p>
    <w:p w:rsidR="00C249E1" w:rsidRPr="009861E8" w:rsidRDefault="00C249E1" w:rsidP="00F36EFA">
      <w:pPr>
        <w:jc w:val="both"/>
        <w:rPr>
          <w:rFonts w:ascii="Arial Narrow" w:hAnsi="Arial Narrow"/>
          <w:bCs/>
          <w:sz w:val="14"/>
          <w:szCs w:val="16"/>
        </w:rPr>
      </w:pPr>
    </w:p>
    <w:p w:rsidR="00C249E1" w:rsidRPr="009861E8" w:rsidRDefault="00C249E1" w:rsidP="00F36EFA">
      <w:pPr>
        <w:jc w:val="both"/>
        <w:rPr>
          <w:rFonts w:ascii="Arial Narrow" w:hAnsi="Arial Narrow"/>
          <w:bCs/>
          <w:i/>
          <w:sz w:val="24"/>
          <w:szCs w:val="24"/>
        </w:rPr>
      </w:pPr>
      <w:r w:rsidRPr="009861E8">
        <w:rPr>
          <w:rFonts w:ascii="Arial Narrow" w:hAnsi="Arial Narrow"/>
          <w:bCs/>
          <w:i/>
          <w:sz w:val="24"/>
          <w:szCs w:val="24"/>
        </w:rPr>
        <w:t>Osoby będące w szczególnej sytuacji na rynku pracy (ogółem) w dniu 30.06.</w:t>
      </w:r>
      <w:r w:rsidR="00DD41D1" w:rsidRPr="009861E8">
        <w:rPr>
          <w:rFonts w:ascii="Arial Narrow" w:hAnsi="Arial Narrow"/>
          <w:bCs/>
          <w:i/>
          <w:sz w:val="24"/>
          <w:szCs w:val="24"/>
        </w:rPr>
        <w:t>2015</w:t>
      </w:r>
      <w:r w:rsidRPr="009861E8">
        <w:rPr>
          <w:rFonts w:ascii="Arial Narrow" w:hAnsi="Arial Narrow"/>
          <w:bCs/>
          <w:i/>
          <w:sz w:val="24"/>
          <w:szCs w:val="24"/>
        </w:rPr>
        <w:t>r.</w:t>
      </w:r>
    </w:p>
    <w:tbl>
      <w:tblPr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71"/>
        <w:gridCol w:w="2868"/>
        <w:gridCol w:w="2882"/>
      </w:tblGrid>
      <w:tr w:rsidR="00540DD1" w:rsidRPr="009861E8" w:rsidTr="00412A96">
        <w:trPr>
          <w:trHeight w:val="551"/>
          <w:jc w:val="center"/>
        </w:trPr>
        <w:tc>
          <w:tcPr>
            <w:tcW w:w="2241" w:type="pct"/>
            <w:vMerge w:val="restart"/>
            <w:tcBorders>
              <w:top w:val="single" w:sz="4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:rsidR="00540DD1" w:rsidRPr="009861E8" w:rsidRDefault="00540DD1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ar-SA"/>
              </w:rPr>
            </w:pPr>
          </w:p>
          <w:p w:rsidR="00540DD1" w:rsidRPr="009861E8" w:rsidRDefault="00540DD1">
            <w:pPr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Wyszczególnienie</w:t>
            </w:r>
          </w:p>
          <w:p w:rsidR="00540DD1" w:rsidRPr="009861E8" w:rsidRDefault="00540DD1">
            <w:pPr>
              <w:suppressAutoHyphens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759" w:type="pct"/>
            <w:gridSpan w:val="2"/>
            <w:tcBorders>
              <w:top w:val="single" w:sz="4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  <w:hideMark/>
          </w:tcPr>
          <w:p w:rsidR="00540DD1" w:rsidRPr="009861E8" w:rsidRDefault="00900C1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Czerwiec </w:t>
            </w:r>
            <w:r w:rsidR="00540DD1"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2015 r.</w:t>
            </w:r>
          </w:p>
        </w:tc>
      </w:tr>
      <w:tr w:rsidR="00540DD1" w:rsidRPr="009861E8" w:rsidTr="00412A96">
        <w:trPr>
          <w:trHeight w:hRule="exact" w:val="423"/>
          <w:jc w:val="center"/>
        </w:trPr>
        <w:tc>
          <w:tcPr>
            <w:tcW w:w="0" w:type="auto"/>
            <w:vMerge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rPr>
                <w:rFonts w:ascii="Arial Narrow" w:hAnsi="Arial Narrow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376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  <w:hideMark/>
          </w:tcPr>
          <w:p w:rsidR="00540DD1" w:rsidRPr="009861E8" w:rsidRDefault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Liczbowo</w:t>
            </w:r>
          </w:p>
        </w:tc>
        <w:tc>
          <w:tcPr>
            <w:tcW w:w="1383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  <w:hideMark/>
          </w:tcPr>
          <w:p w:rsidR="00540DD1" w:rsidRPr="009861E8" w:rsidRDefault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%</w:t>
            </w:r>
          </w:p>
        </w:tc>
      </w:tr>
      <w:tr w:rsidR="00A32421" w:rsidRPr="009861E8" w:rsidTr="00412A96">
        <w:trPr>
          <w:trHeight w:val="397"/>
          <w:jc w:val="center"/>
        </w:trPr>
        <w:tc>
          <w:tcPr>
            <w:tcW w:w="2241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  <w:hideMark/>
          </w:tcPr>
          <w:p w:rsidR="00A32421" w:rsidRPr="009861E8" w:rsidRDefault="00A3242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do 30 roku życia</w:t>
            </w:r>
          </w:p>
        </w:tc>
        <w:tc>
          <w:tcPr>
            <w:tcW w:w="1376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  <w:hideMark/>
          </w:tcPr>
          <w:p w:rsidR="00A32421" w:rsidRPr="009861E8" w:rsidRDefault="00F00BC7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1335</w:t>
            </w:r>
          </w:p>
        </w:tc>
        <w:tc>
          <w:tcPr>
            <w:tcW w:w="1383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  <w:hideMark/>
          </w:tcPr>
          <w:p w:rsidR="00A32421" w:rsidRPr="009861E8" w:rsidRDefault="0065143C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45,2</w:t>
            </w:r>
            <w:r w:rsidR="00A3242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EB0B73" w:rsidRPr="009861E8" w:rsidTr="00412A96">
        <w:trPr>
          <w:trHeight w:val="397"/>
          <w:jc w:val="center"/>
        </w:trPr>
        <w:tc>
          <w:tcPr>
            <w:tcW w:w="2241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:rsidR="00EB0B73" w:rsidRPr="00EB0B73" w:rsidRDefault="00EB0B73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Cs/>
                <w:color w:val="000000" w:themeColor="text1"/>
                <w:sz w:val="22"/>
                <w:szCs w:val="22"/>
              </w:rPr>
            </w:pPr>
            <w:r w:rsidRPr="00EB0B73">
              <w:rPr>
                <w:rFonts w:ascii="Arial Narrow" w:hAnsi="Arial Narrow"/>
                <w:bCs/>
                <w:sz w:val="22"/>
                <w:szCs w:val="22"/>
              </w:rPr>
              <w:t>W tym : bezrobotni do 25 roku życia</w:t>
            </w:r>
          </w:p>
        </w:tc>
        <w:tc>
          <w:tcPr>
            <w:tcW w:w="1376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:rsidR="00EB0B73" w:rsidRPr="00EB0B73" w:rsidRDefault="00EB0B73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EB0B73">
              <w:rPr>
                <w:rFonts w:ascii="Arial Narrow" w:hAnsi="Arial Narrow" w:cs="Arial"/>
                <w:bCs/>
                <w:sz w:val="26"/>
                <w:szCs w:val="26"/>
              </w:rPr>
              <w:t>674</w:t>
            </w:r>
          </w:p>
        </w:tc>
        <w:tc>
          <w:tcPr>
            <w:tcW w:w="1383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vAlign w:val="center"/>
          </w:tcPr>
          <w:p w:rsidR="00EB0B73" w:rsidRPr="00EB0B73" w:rsidRDefault="00EB0B73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EB0B73">
              <w:rPr>
                <w:rFonts w:ascii="Arial Narrow" w:hAnsi="Arial Narrow" w:cs="Arial"/>
                <w:sz w:val="26"/>
                <w:szCs w:val="26"/>
              </w:rPr>
              <w:t>22,8%</w:t>
            </w:r>
          </w:p>
        </w:tc>
      </w:tr>
      <w:tr w:rsidR="00EB0B73" w:rsidRPr="009861E8" w:rsidTr="00412A96">
        <w:trPr>
          <w:trHeight w:val="397"/>
          <w:jc w:val="center"/>
        </w:trPr>
        <w:tc>
          <w:tcPr>
            <w:tcW w:w="2241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EEECE1" w:themeFill="background2"/>
            <w:vAlign w:val="center"/>
            <w:hideMark/>
          </w:tcPr>
          <w:p w:rsidR="00EB0B73" w:rsidRPr="009861E8" w:rsidRDefault="00EB0B73" w:rsidP="00400A29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Długotrwale bezrobotni</w:t>
            </w:r>
          </w:p>
        </w:tc>
        <w:tc>
          <w:tcPr>
            <w:tcW w:w="1376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EEECE1" w:themeFill="background2"/>
            <w:vAlign w:val="center"/>
            <w:hideMark/>
          </w:tcPr>
          <w:p w:rsidR="00EB0B73" w:rsidRPr="009861E8" w:rsidRDefault="00EB0B73" w:rsidP="00400A29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1559</w:t>
            </w:r>
          </w:p>
        </w:tc>
        <w:tc>
          <w:tcPr>
            <w:tcW w:w="1383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EEECE1" w:themeFill="background2"/>
            <w:vAlign w:val="center"/>
            <w:hideMark/>
          </w:tcPr>
          <w:p w:rsidR="00EB0B73" w:rsidRPr="009861E8" w:rsidRDefault="00EB0B73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52,8%</w:t>
            </w:r>
          </w:p>
        </w:tc>
      </w:tr>
      <w:tr w:rsidR="00EB0B73" w:rsidRPr="009861E8" w:rsidTr="00412A96">
        <w:trPr>
          <w:trHeight w:val="397"/>
          <w:jc w:val="center"/>
        </w:trPr>
        <w:tc>
          <w:tcPr>
            <w:tcW w:w="2241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EB0B73" w:rsidRPr="009861E8" w:rsidRDefault="00EB0B73" w:rsidP="00400A29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Bezrobotni powyżej 50 roku życia</w:t>
            </w:r>
          </w:p>
        </w:tc>
        <w:tc>
          <w:tcPr>
            <w:tcW w:w="1376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EB0B73" w:rsidRPr="009861E8" w:rsidRDefault="00EB0B73" w:rsidP="00400A29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712</w:t>
            </w:r>
          </w:p>
        </w:tc>
        <w:tc>
          <w:tcPr>
            <w:tcW w:w="1383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EB0B73" w:rsidRPr="009861E8" w:rsidRDefault="00EB0B73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24,1%</w:t>
            </w:r>
          </w:p>
        </w:tc>
      </w:tr>
      <w:tr w:rsidR="00EB0B73" w:rsidRPr="009861E8" w:rsidTr="00412A96">
        <w:trPr>
          <w:trHeight w:val="357"/>
          <w:jc w:val="center"/>
        </w:trPr>
        <w:tc>
          <w:tcPr>
            <w:tcW w:w="2241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EEECE1"/>
            <w:vAlign w:val="center"/>
          </w:tcPr>
          <w:p w:rsidR="00EB0B73" w:rsidRPr="009861E8" w:rsidRDefault="00EB0B73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eastAsia="ar-SA"/>
              </w:rPr>
              <w:t>Bezrobotni korzystający ze świadczeń pomocy społecznej</w:t>
            </w:r>
          </w:p>
        </w:tc>
        <w:tc>
          <w:tcPr>
            <w:tcW w:w="1376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EEECE1"/>
            <w:vAlign w:val="center"/>
          </w:tcPr>
          <w:p w:rsidR="00EB0B73" w:rsidRPr="009861E8" w:rsidRDefault="00EB0B73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Cs/>
                <w:sz w:val="26"/>
                <w:szCs w:val="26"/>
              </w:rPr>
              <w:t>7</w:t>
            </w:r>
          </w:p>
        </w:tc>
        <w:tc>
          <w:tcPr>
            <w:tcW w:w="1383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EEECE1"/>
            <w:vAlign w:val="center"/>
          </w:tcPr>
          <w:p w:rsidR="00EB0B73" w:rsidRPr="009861E8" w:rsidRDefault="00EB0B73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>
              <w:rPr>
                <w:rFonts w:ascii="Arial Narrow" w:hAnsi="Arial Narrow" w:cs="Arial"/>
                <w:sz w:val="26"/>
                <w:szCs w:val="26"/>
                <w:lang w:eastAsia="ar-SA"/>
              </w:rPr>
              <w:t>0,2%</w:t>
            </w:r>
          </w:p>
        </w:tc>
      </w:tr>
      <w:tr w:rsidR="00EB0B73" w:rsidRPr="009861E8" w:rsidTr="00412A96">
        <w:trPr>
          <w:trHeight w:hRule="exact" w:val="855"/>
          <w:jc w:val="center"/>
        </w:trPr>
        <w:tc>
          <w:tcPr>
            <w:tcW w:w="2241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  <w:hideMark/>
          </w:tcPr>
          <w:p w:rsidR="00EB0B73" w:rsidRPr="009861E8" w:rsidRDefault="00EB0B73">
            <w:pPr>
              <w:suppressAutoHyphens/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posiadający co najmniej jedno dziecko do 6 roku życia lub co najmniej jedno dziecko niepełnosprawne do 18 roku życia</w:t>
            </w:r>
          </w:p>
        </w:tc>
        <w:tc>
          <w:tcPr>
            <w:tcW w:w="1376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  <w:hideMark/>
          </w:tcPr>
          <w:p w:rsidR="00EB0B73" w:rsidRPr="009861E8" w:rsidRDefault="00EB0B73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644</w:t>
            </w:r>
          </w:p>
        </w:tc>
        <w:tc>
          <w:tcPr>
            <w:tcW w:w="1383" w:type="pct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  <w:hideMark/>
          </w:tcPr>
          <w:p w:rsidR="00EB0B73" w:rsidRPr="009861E8" w:rsidRDefault="00EB0B73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21,8%</w:t>
            </w:r>
          </w:p>
        </w:tc>
      </w:tr>
      <w:tr w:rsidR="00EB0B73" w:rsidRPr="009861E8" w:rsidTr="00412A96">
        <w:trPr>
          <w:trHeight w:hRule="exact" w:val="495"/>
          <w:jc w:val="center"/>
        </w:trPr>
        <w:tc>
          <w:tcPr>
            <w:tcW w:w="2241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EB0B73" w:rsidRPr="009861E8" w:rsidRDefault="00EB0B73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  <w:sz w:val="22"/>
                <w:szCs w:val="22"/>
              </w:rPr>
              <w:t>Niepełnosprawni</w:t>
            </w:r>
          </w:p>
        </w:tc>
        <w:tc>
          <w:tcPr>
            <w:tcW w:w="1376" w:type="pct"/>
            <w:tcBorders>
              <w:top w:val="single" w:sz="6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EB0B73" w:rsidRPr="009861E8" w:rsidRDefault="00EB0B73">
            <w:pPr>
              <w:jc w:val="center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Cs/>
                <w:sz w:val="26"/>
                <w:szCs w:val="26"/>
              </w:rPr>
              <w:t>204</w:t>
            </w:r>
          </w:p>
        </w:tc>
        <w:tc>
          <w:tcPr>
            <w:tcW w:w="1383" w:type="pct"/>
            <w:tcBorders>
              <w:top w:val="single" w:sz="6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EB0B73" w:rsidRPr="009861E8" w:rsidRDefault="00EB0B73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6,9%</w:t>
            </w:r>
          </w:p>
        </w:tc>
      </w:tr>
      <w:tr w:rsidR="00080255" w:rsidRPr="009861E8" w:rsidTr="004953AC">
        <w:trPr>
          <w:gridAfter w:val="1"/>
          <w:wAfter w:w="1383" w:type="pct"/>
          <w:trHeight w:hRule="exact" w:val="495"/>
          <w:jc w:val="center"/>
        </w:trPr>
        <w:tc>
          <w:tcPr>
            <w:tcW w:w="2241" w:type="pct"/>
            <w:tcBorders>
              <w:top w:val="single" w:sz="6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080255" w:rsidRPr="00080255" w:rsidRDefault="00080255" w:rsidP="00E73038">
            <w:pPr>
              <w:suppressAutoHyphens/>
              <w:snapToGrid w:val="0"/>
              <w:ind w:right="4"/>
              <w:jc w:val="right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080255">
              <w:rPr>
                <w:rFonts w:ascii="Arial Narrow" w:hAnsi="Arial Narrow"/>
                <w:b/>
                <w:bCs/>
                <w:sz w:val="28"/>
                <w:szCs w:val="28"/>
              </w:rPr>
              <w:t>Razem:</w:t>
            </w:r>
          </w:p>
        </w:tc>
        <w:tc>
          <w:tcPr>
            <w:tcW w:w="137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080255" w:rsidRPr="00080255" w:rsidRDefault="00080255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080255">
              <w:rPr>
                <w:rFonts w:ascii="Arial Narrow" w:hAnsi="Arial Narrow" w:cs="Arial"/>
                <w:b/>
                <w:bCs/>
                <w:sz w:val="26"/>
                <w:szCs w:val="26"/>
              </w:rPr>
              <w:t>2954</w:t>
            </w:r>
          </w:p>
        </w:tc>
      </w:tr>
    </w:tbl>
    <w:p w:rsidR="00C249E1" w:rsidRPr="009861E8" w:rsidRDefault="00C249E1" w:rsidP="00F36EFA">
      <w:pPr>
        <w:jc w:val="center"/>
        <w:rPr>
          <w:rFonts w:ascii="Arial Narrow" w:hAnsi="Arial Narrow"/>
          <w:bCs/>
          <w:i/>
          <w:sz w:val="24"/>
          <w:szCs w:val="24"/>
        </w:rPr>
      </w:pPr>
    </w:p>
    <w:p w:rsidR="00540DD1" w:rsidRPr="009861E8" w:rsidRDefault="00540DD1">
      <w:pPr>
        <w:rPr>
          <w:rFonts w:ascii="Arial Narrow" w:hAnsi="Arial Narrow"/>
          <w:bCs/>
          <w:i/>
          <w:sz w:val="24"/>
          <w:szCs w:val="24"/>
        </w:rPr>
      </w:pPr>
      <w:r w:rsidRPr="009861E8">
        <w:rPr>
          <w:rFonts w:ascii="Arial Narrow" w:hAnsi="Arial Narrow"/>
          <w:bCs/>
          <w:i/>
          <w:sz w:val="24"/>
          <w:szCs w:val="24"/>
        </w:rPr>
        <w:br w:type="page"/>
      </w:r>
    </w:p>
    <w:p w:rsidR="00540DD1" w:rsidRPr="009861E8" w:rsidRDefault="00540DD1" w:rsidP="00540DD1">
      <w:pPr>
        <w:ind w:right="4"/>
        <w:jc w:val="both"/>
        <w:rPr>
          <w:rFonts w:ascii="Arial Narrow" w:hAnsi="Arial Narrow"/>
          <w:bCs/>
          <w:i/>
          <w:sz w:val="24"/>
          <w:szCs w:val="24"/>
        </w:rPr>
      </w:pPr>
      <w:r w:rsidRPr="009861E8">
        <w:rPr>
          <w:rFonts w:ascii="Arial Narrow" w:hAnsi="Arial Narrow"/>
          <w:bCs/>
          <w:i/>
          <w:sz w:val="24"/>
          <w:szCs w:val="24"/>
        </w:rPr>
        <w:lastRenderedPageBreak/>
        <w:t xml:space="preserve">Liczba osób będących w szczególnej sytuacji na rynku pracy </w:t>
      </w:r>
      <w:r w:rsidRPr="009861E8">
        <w:rPr>
          <w:rFonts w:ascii="Arial Narrow" w:hAnsi="Arial Narrow"/>
          <w:bCs/>
          <w:i/>
          <w:sz w:val="24"/>
          <w:szCs w:val="24"/>
          <w:u w:val="single"/>
        </w:rPr>
        <w:t>rejestrujących się</w:t>
      </w:r>
      <w:r w:rsidRPr="009861E8">
        <w:rPr>
          <w:rFonts w:ascii="Arial Narrow" w:hAnsi="Arial Narrow"/>
          <w:bCs/>
          <w:i/>
          <w:sz w:val="24"/>
          <w:szCs w:val="24"/>
        </w:rPr>
        <w:t xml:space="preserve"> w poszczególnych miesiącach I półrocza 2015r.</w:t>
      </w:r>
    </w:p>
    <w:tbl>
      <w:tblPr>
        <w:tblW w:w="5028" w:type="pct"/>
        <w:jc w:val="center"/>
        <w:tblInd w:w="-263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05"/>
        <w:gridCol w:w="1135"/>
        <w:gridCol w:w="935"/>
        <w:gridCol w:w="910"/>
        <w:gridCol w:w="849"/>
        <w:gridCol w:w="849"/>
        <w:gridCol w:w="849"/>
        <w:gridCol w:w="847"/>
      </w:tblGrid>
      <w:tr w:rsidR="00134F20" w:rsidRPr="009861E8" w:rsidTr="00D473E8">
        <w:trPr>
          <w:trHeight w:val="409"/>
          <w:jc w:val="center"/>
        </w:trPr>
        <w:tc>
          <w:tcPr>
            <w:tcW w:w="1959" w:type="pct"/>
            <w:shd w:val="clear" w:color="auto" w:fill="C6D9F1" w:themeFill="text2" w:themeFillTint="33"/>
            <w:vAlign w:val="center"/>
            <w:hideMark/>
          </w:tcPr>
          <w:p w:rsidR="00134F20" w:rsidRPr="009861E8" w:rsidRDefault="00134F20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</w:rPr>
              <w:t>Wyszczególnienie</w:t>
            </w:r>
          </w:p>
        </w:tc>
        <w:tc>
          <w:tcPr>
            <w:tcW w:w="542" w:type="pct"/>
            <w:shd w:val="clear" w:color="auto" w:fill="C6D9F1" w:themeFill="text2" w:themeFillTint="33"/>
            <w:vAlign w:val="center"/>
            <w:hideMark/>
          </w:tcPr>
          <w:p w:rsidR="00134F20" w:rsidRPr="009861E8" w:rsidRDefault="00134F20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</w:rPr>
              <w:t>I</w:t>
            </w:r>
          </w:p>
        </w:tc>
        <w:tc>
          <w:tcPr>
            <w:tcW w:w="446" w:type="pct"/>
            <w:shd w:val="clear" w:color="auto" w:fill="C6D9F1" w:themeFill="text2" w:themeFillTint="33"/>
            <w:vAlign w:val="center"/>
            <w:hideMark/>
          </w:tcPr>
          <w:p w:rsidR="00134F20" w:rsidRPr="009861E8" w:rsidRDefault="00134F20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</w:rPr>
              <w:t>II</w:t>
            </w:r>
          </w:p>
        </w:tc>
        <w:tc>
          <w:tcPr>
            <w:tcW w:w="434" w:type="pct"/>
            <w:shd w:val="clear" w:color="auto" w:fill="C6D9F1" w:themeFill="text2" w:themeFillTint="33"/>
            <w:vAlign w:val="center"/>
            <w:hideMark/>
          </w:tcPr>
          <w:p w:rsidR="00134F20" w:rsidRPr="009861E8" w:rsidRDefault="00134F20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</w:rPr>
              <w:t>III</w:t>
            </w:r>
          </w:p>
        </w:tc>
        <w:tc>
          <w:tcPr>
            <w:tcW w:w="405" w:type="pct"/>
            <w:shd w:val="clear" w:color="auto" w:fill="C6D9F1" w:themeFill="text2" w:themeFillTint="33"/>
            <w:vAlign w:val="center"/>
          </w:tcPr>
          <w:p w:rsidR="00134F20" w:rsidRPr="009861E8" w:rsidRDefault="00134F20" w:rsidP="00134F20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IV</w:t>
            </w:r>
          </w:p>
        </w:tc>
        <w:tc>
          <w:tcPr>
            <w:tcW w:w="405" w:type="pct"/>
            <w:shd w:val="clear" w:color="auto" w:fill="C6D9F1" w:themeFill="text2" w:themeFillTint="33"/>
            <w:vAlign w:val="center"/>
          </w:tcPr>
          <w:p w:rsidR="00134F20" w:rsidRPr="009861E8" w:rsidRDefault="00134F20" w:rsidP="00134F20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V</w:t>
            </w:r>
          </w:p>
        </w:tc>
        <w:tc>
          <w:tcPr>
            <w:tcW w:w="405" w:type="pct"/>
            <w:shd w:val="clear" w:color="auto" w:fill="C6D9F1" w:themeFill="text2" w:themeFillTint="33"/>
            <w:vAlign w:val="center"/>
          </w:tcPr>
          <w:p w:rsidR="00134F20" w:rsidRPr="009861E8" w:rsidRDefault="00134F20" w:rsidP="00134F20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VI</w:t>
            </w:r>
          </w:p>
        </w:tc>
        <w:tc>
          <w:tcPr>
            <w:tcW w:w="404" w:type="pct"/>
            <w:shd w:val="clear" w:color="auto" w:fill="C6D9F1" w:themeFill="text2" w:themeFillTint="33"/>
            <w:vAlign w:val="center"/>
            <w:hideMark/>
          </w:tcPr>
          <w:p w:rsidR="00134F20" w:rsidRPr="009861E8" w:rsidRDefault="00134F20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</w:rPr>
              <w:t>Razem</w:t>
            </w:r>
          </w:p>
        </w:tc>
      </w:tr>
      <w:tr w:rsidR="00134F20" w:rsidRPr="009861E8" w:rsidTr="00D473E8">
        <w:trPr>
          <w:trHeight w:val="397"/>
          <w:jc w:val="center"/>
        </w:trPr>
        <w:tc>
          <w:tcPr>
            <w:tcW w:w="1959" w:type="pct"/>
            <w:vAlign w:val="center"/>
            <w:hideMark/>
          </w:tcPr>
          <w:p w:rsidR="00134F20" w:rsidRPr="009861E8" w:rsidRDefault="00134F20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do 30 roku życia</w:t>
            </w:r>
          </w:p>
        </w:tc>
        <w:tc>
          <w:tcPr>
            <w:tcW w:w="542" w:type="pct"/>
            <w:vAlign w:val="center"/>
            <w:hideMark/>
          </w:tcPr>
          <w:p w:rsidR="00134F20" w:rsidRPr="009861E8" w:rsidRDefault="00134F20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401</w:t>
            </w:r>
          </w:p>
        </w:tc>
        <w:tc>
          <w:tcPr>
            <w:tcW w:w="446" w:type="pct"/>
            <w:vAlign w:val="center"/>
            <w:hideMark/>
          </w:tcPr>
          <w:p w:rsidR="00134F20" w:rsidRPr="009861E8" w:rsidRDefault="00134F20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288</w:t>
            </w:r>
          </w:p>
        </w:tc>
        <w:tc>
          <w:tcPr>
            <w:tcW w:w="434" w:type="pct"/>
            <w:vAlign w:val="center"/>
            <w:hideMark/>
          </w:tcPr>
          <w:p w:rsidR="00134F20" w:rsidRPr="009861E8" w:rsidRDefault="00134F20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244</w:t>
            </w:r>
          </w:p>
        </w:tc>
        <w:tc>
          <w:tcPr>
            <w:tcW w:w="405" w:type="pct"/>
            <w:vAlign w:val="center"/>
          </w:tcPr>
          <w:p w:rsidR="00134F20" w:rsidRPr="009861E8" w:rsidRDefault="00134F20" w:rsidP="00134F2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224</w:t>
            </w:r>
          </w:p>
        </w:tc>
        <w:tc>
          <w:tcPr>
            <w:tcW w:w="405" w:type="pct"/>
            <w:vAlign w:val="center"/>
          </w:tcPr>
          <w:p w:rsidR="00134F20" w:rsidRPr="009861E8" w:rsidRDefault="00134F20" w:rsidP="00134F2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170</w:t>
            </w:r>
          </w:p>
        </w:tc>
        <w:tc>
          <w:tcPr>
            <w:tcW w:w="405" w:type="pct"/>
            <w:vAlign w:val="center"/>
          </w:tcPr>
          <w:p w:rsidR="00134F20" w:rsidRPr="009861E8" w:rsidRDefault="00134F20" w:rsidP="00134F2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223</w:t>
            </w:r>
          </w:p>
        </w:tc>
        <w:tc>
          <w:tcPr>
            <w:tcW w:w="404" w:type="pct"/>
            <w:vAlign w:val="center"/>
            <w:hideMark/>
          </w:tcPr>
          <w:p w:rsidR="00134F20" w:rsidRPr="009861E8" w:rsidRDefault="00134F2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1550</w:t>
            </w:r>
          </w:p>
        </w:tc>
      </w:tr>
      <w:tr w:rsidR="00D473E8" w:rsidRPr="009861E8" w:rsidTr="00D473E8">
        <w:trPr>
          <w:trHeight w:val="397"/>
          <w:jc w:val="center"/>
        </w:trPr>
        <w:tc>
          <w:tcPr>
            <w:tcW w:w="1959" w:type="pct"/>
            <w:vAlign w:val="center"/>
          </w:tcPr>
          <w:p w:rsidR="00D473E8" w:rsidRPr="0036796A" w:rsidRDefault="00F6400D" w:rsidP="00400A29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Cs/>
                <w:sz w:val="22"/>
                <w:szCs w:val="22"/>
                <w:lang w:eastAsia="ar-SA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w</w:t>
            </w:r>
            <w:r w:rsidR="00D473E8" w:rsidRPr="0036796A">
              <w:rPr>
                <w:rFonts w:ascii="Arial Narrow" w:hAnsi="Arial Narrow"/>
                <w:bCs/>
                <w:sz w:val="22"/>
                <w:szCs w:val="22"/>
              </w:rPr>
              <w:t xml:space="preserve"> tym: bezrobotni do 25 roku życia</w:t>
            </w:r>
          </w:p>
        </w:tc>
        <w:tc>
          <w:tcPr>
            <w:tcW w:w="542" w:type="pct"/>
            <w:vAlign w:val="center"/>
          </w:tcPr>
          <w:p w:rsidR="00D473E8" w:rsidRPr="00D473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D473E8">
              <w:rPr>
                <w:rFonts w:ascii="Arial Narrow" w:hAnsi="Arial Narrow" w:cs="Arial"/>
                <w:sz w:val="24"/>
                <w:szCs w:val="24"/>
              </w:rPr>
              <w:t>213</w:t>
            </w:r>
          </w:p>
        </w:tc>
        <w:tc>
          <w:tcPr>
            <w:tcW w:w="446" w:type="pct"/>
            <w:vAlign w:val="center"/>
          </w:tcPr>
          <w:p w:rsidR="00D473E8" w:rsidRPr="00D473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D473E8">
              <w:rPr>
                <w:rFonts w:ascii="Arial Narrow" w:hAnsi="Arial Narrow" w:cs="Arial"/>
                <w:sz w:val="24"/>
                <w:szCs w:val="24"/>
              </w:rPr>
              <w:t>157</w:t>
            </w:r>
          </w:p>
        </w:tc>
        <w:tc>
          <w:tcPr>
            <w:tcW w:w="434" w:type="pct"/>
            <w:vAlign w:val="center"/>
          </w:tcPr>
          <w:p w:rsidR="00D473E8" w:rsidRPr="00D473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D473E8">
              <w:rPr>
                <w:rFonts w:ascii="Arial Narrow" w:hAnsi="Arial Narrow" w:cs="Arial"/>
                <w:sz w:val="24"/>
                <w:szCs w:val="24"/>
              </w:rPr>
              <w:t>123</w:t>
            </w:r>
          </w:p>
        </w:tc>
        <w:tc>
          <w:tcPr>
            <w:tcW w:w="405" w:type="pct"/>
            <w:vAlign w:val="center"/>
          </w:tcPr>
          <w:p w:rsidR="00D473E8" w:rsidRPr="00D473E8" w:rsidRDefault="00D473E8" w:rsidP="00400A2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473E8">
              <w:rPr>
                <w:rFonts w:ascii="Arial Narrow" w:hAnsi="Arial Narrow" w:cs="Arial"/>
                <w:sz w:val="24"/>
                <w:szCs w:val="24"/>
              </w:rPr>
              <w:t>125</w:t>
            </w:r>
          </w:p>
        </w:tc>
        <w:tc>
          <w:tcPr>
            <w:tcW w:w="405" w:type="pct"/>
            <w:vAlign w:val="center"/>
          </w:tcPr>
          <w:p w:rsidR="00D473E8" w:rsidRPr="00D473E8" w:rsidRDefault="00D473E8" w:rsidP="00400A2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473E8">
              <w:rPr>
                <w:rFonts w:ascii="Arial Narrow" w:hAnsi="Arial Narrow" w:cs="Arial"/>
                <w:sz w:val="24"/>
                <w:szCs w:val="24"/>
              </w:rPr>
              <w:t>85</w:t>
            </w:r>
          </w:p>
        </w:tc>
        <w:tc>
          <w:tcPr>
            <w:tcW w:w="405" w:type="pct"/>
            <w:vAlign w:val="center"/>
          </w:tcPr>
          <w:p w:rsidR="00D473E8" w:rsidRPr="00D473E8" w:rsidRDefault="00D473E8" w:rsidP="00400A2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473E8">
              <w:rPr>
                <w:rFonts w:ascii="Arial Narrow" w:hAnsi="Arial Narrow" w:cs="Arial"/>
                <w:sz w:val="24"/>
                <w:szCs w:val="24"/>
              </w:rPr>
              <w:t>129</w:t>
            </w:r>
          </w:p>
        </w:tc>
        <w:tc>
          <w:tcPr>
            <w:tcW w:w="404" w:type="pct"/>
            <w:vAlign w:val="center"/>
          </w:tcPr>
          <w:p w:rsidR="00D473E8" w:rsidRPr="00D473E8" w:rsidRDefault="00D473E8" w:rsidP="00400A29">
            <w:pPr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D473E8">
              <w:rPr>
                <w:rFonts w:ascii="Arial Narrow" w:hAnsi="Arial Narrow" w:cs="Arial"/>
                <w:bCs/>
                <w:sz w:val="24"/>
                <w:szCs w:val="24"/>
              </w:rPr>
              <w:t>832</w:t>
            </w:r>
          </w:p>
        </w:tc>
      </w:tr>
      <w:tr w:rsidR="00D473E8" w:rsidRPr="009861E8" w:rsidTr="00D473E8">
        <w:trPr>
          <w:trHeight w:val="397"/>
          <w:jc w:val="center"/>
        </w:trPr>
        <w:tc>
          <w:tcPr>
            <w:tcW w:w="1959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</w:rPr>
              <w:t>Długotrwale bezrobotni</w:t>
            </w:r>
          </w:p>
        </w:tc>
        <w:tc>
          <w:tcPr>
            <w:tcW w:w="542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232</w:t>
            </w:r>
          </w:p>
        </w:tc>
        <w:tc>
          <w:tcPr>
            <w:tcW w:w="446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131</w:t>
            </w:r>
          </w:p>
        </w:tc>
        <w:tc>
          <w:tcPr>
            <w:tcW w:w="434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173</w:t>
            </w:r>
          </w:p>
        </w:tc>
        <w:tc>
          <w:tcPr>
            <w:tcW w:w="405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148</w:t>
            </w:r>
          </w:p>
        </w:tc>
        <w:tc>
          <w:tcPr>
            <w:tcW w:w="405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126</w:t>
            </w:r>
          </w:p>
        </w:tc>
        <w:tc>
          <w:tcPr>
            <w:tcW w:w="405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149</w:t>
            </w:r>
          </w:p>
        </w:tc>
        <w:tc>
          <w:tcPr>
            <w:tcW w:w="404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959</w:t>
            </w:r>
          </w:p>
        </w:tc>
      </w:tr>
      <w:tr w:rsidR="00D473E8" w:rsidRPr="009861E8" w:rsidTr="00D473E8">
        <w:trPr>
          <w:trHeight w:val="397"/>
          <w:jc w:val="center"/>
        </w:trPr>
        <w:tc>
          <w:tcPr>
            <w:tcW w:w="1959" w:type="pct"/>
            <w:vAlign w:val="center"/>
          </w:tcPr>
          <w:p w:rsidR="00D473E8" w:rsidRPr="009861E8" w:rsidRDefault="00D473E8" w:rsidP="00400A29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</w:rPr>
              <w:t>Bezrobotni powyżej 50 roku życia</w:t>
            </w:r>
          </w:p>
        </w:tc>
        <w:tc>
          <w:tcPr>
            <w:tcW w:w="542" w:type="pct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100</w:t>
            </w:r>
          </w:p>
        </w:tc>
        <w:tc>
          <w:tcPr>
            <w:tcW w:w="446" w:type="pct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53</w:t>
            </w:r>
          </w:p>
        </w:tc>
        <w:tc>
          <w:tcPr>
            <w:tcW w:w="434" w:type="pct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63</w:t>
            </w:r>
          </w:p>
        </w:tc>
        <w:tc>
          <w:tcPr>
            <w:tcW w:w="405" w:type="pct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65</w:t>
            </w:r>
          </w:p>
        </w:tc>
        <w:tc>
          <w:tcPr>
            <w:tcW w:w="405" w:type="pct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65</w:t>
            </w:r>
          </w:p>
        </w:tc>
        <w:tc>
          <w:tcPr>
            <w:tcW w:w="405" w:type="pct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80</w:t>
            </w:r>
          </w:p>
        </w:tc>
        <w:tc>
          <w:tcPr>
            <w:tcW w:w="404" w:type="pct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426</w:t>
            </w:r>
          </w:p>
        </w:tc>
      </w:tr>
      <w:tr w:rsidR="006867B0" w:rsidRPr="009861E8" w:rsidTr="00D473E8">
        <w:trPr>
          <w:trHeight w:val="397"/>
          <w:jc w:val="center"/>
        </w:trPr>
        <w:tc>
          <w:tcPr>
            <w:tcW w:w="1959" w:type="pct"/>
            <w:vAlign w:val="center"/>
          </w:tcPr>
          <w:p w:rsidR="006867B0" w:rsidRPr="009861E8" w:rsidRDefault="006867B0" w:rsidP="00400A29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Bezrobotni korzystający ze świadczeń pomocy społecznej</w:t>
            </w:r>
          </w:p>
        </w:tc>
        <w:tc>
          <w:tcPr>
            <w:tcW w:w="542" w:type="pct"/>
            <w:vAlign w:val="center"/>
          </w:tcPr>
          <w:p w:rsidR="006867B0" w:rsidRPr="009861E8" w:rsidRDefault="006867B0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16</w:t>
            </w:r>
          </w:p>
        </w:tc>
        <w:tc>
          <w:tcPr>
            <w:tcW w:w="446" w:type="pct"/>
            <w:vAlign w:val="center"/>
          </w:tcPr>
          <w:p w:rsidR="006867B0" w:rsidRPr="009861E8" w:rsidRDefault="006867B0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</w:t>
            </w:r>
          </w:p>
        </w:tc>
        <w:tc>
          <w:tcPr>
            <w:tcW w:w="434" w:type="pct"/>
            <w:vAlign w:val="center"/>
          </w:tcPr>
          <w:p w:rsidR="006867B0" w:rsidRPr="009861E8" w:rsidRDefault="006867B0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</w:t>
            </w:r>
          </w:p>
        </w:tc>
        <w:tc>
          <w:tcPr>
            <w:tcW w:w="405" w:type="pct"/>
            <w:vAlign w:val="center"/>
          </w:tcPr>
          <w:p w:rsidR="006867B0" w:rsidRPr="009861E8" w:rsidRDefault="006867B0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10</w:t>
            </w:r>
          </w:p>
        </w:tc>
        <w:tc>
          <w:tcPr>
            <w:tcW w:w="405" w:type="pct"/>
            <w:vAlign w:val="center"/>
          </w:tcPr>
          <w:p w:rsidR="006867B0" w:rsidRPr="009861E8" w:rsidRDefault="006867B0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</w:t>
            </w:r>
          </w:p>
        </w:tc>
        <w:tc>
          <w:tcPr>
            <w:tcW w:w="405" w:type="pct"/>
            <w:vAlign w:val="center"/>
          </w:tcPr>
          <w:p w:rsidR="006867B0" w:rsidRPr="009861E8" w:rsidRDefault="006867B0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</w:t>
            </w:r>
          </w:p>
        </w:tc>
        <w:tc>
          <w:tcPr>
            <w:tcW w:w="404" w:type="pct"/>
            <w:vAlign w:val="center"/>
          </w:tcPr>
          <w:p w:rsidR="006867B0" w:rsidRPr="009861E8" w:rsidRDefault="006867B0" w:rsidP="00400A29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50</w:t>
            </w:r>
          </w:p>
        </w:tc>
      </w:tr>
      <w:tr w:rsidR="00D473E8" w:rsidRPr="009861E8" w:rsidTr="00D473E8">
        <w:trPr>
          <w:trHeight w:val="397"/>
          <w:jc w:val="center"/>
        </w:trPr>
        <w:tc>
          <w:tcPr>
            <w:tcW w:w="1959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suppressAutoHyphens/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  <w:color w:val="000000" w:themeColor="text1"/>
              </w:rPr>
              <w:t>Bezrobotni posiadający co najmniej jedno dziecko do 6 roku życia lub co najmniej jedno dziecko niepełnosprawne do 18 roku życia,</w:t>
            </w:r>
          </w:p>
        </w:tc>
        <w:tc>
          <w:tcPr>
            <w:tcW w:w="542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124</w:t>
            </w:r>
          </w:p>
        </w:tc>
        <w:tc>
          <w:tcPr>
            <w:tcW w:w="446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89</w:t>
            </w:r>
          </w:p>
        </w:tc>
        <w:tc>
          <w:tcPr>
            <w:tcW w:w="434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76</w:t>
            </w:r>
          </w:p>
        </w:tc>
        <w:tc>
          <w:tcPr>
            <w:tcW w:w="405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63</w:t>
            </w:r>
          </w:p>
        </w:tc>
        <w:tc>
          <w:tcPr>
            <w:tcW w:w="405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50</w:t>
            </w:r>
          </w:p>
        </w:tc>
        <w:tc>
          <w:tcPr>
            <w:tcW w:w="405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73</w:t>
            </w:r>
          </w:p>
        </w:tc>
        <w:tc>
          <w:tcPr>
            <w:tcW w:w="404" w:type="pct"/>
            <w:shd w:val="clear" w:color="auto" w:fill="EEECE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475</w:t>
            </w:r>
          </w:p>
        </w:tc>
      </w:tr>
      <w:tr w:rsidR="00D473E8" w:rsidRPr="009861E8" w:rsidTr="00D473E8">
        <w:trPr>
          <w:trHeight w:val="397"/>
          <w:jc w:val="center"/>
        </w:trPr>
        <w:tc>
          <w:tcPr>
            <w:tcW w:w="1959" w:type="pct"/>
            <w:shd w:val="clear" w:color="auto" w:fill="FFFFFF" w:themeFill="background1"/>
            <w:vAlign w:val="center"/>
          </w:tcPr>
          <w:p w:rsidR="00D473E8" w:rsidRPr="009861E8" w:rsidRDefault="00D473E8" w:rsidP="00400A29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9861E8">
              <w:rPr>
                <w:rFonts w:ascii="Arial Narrow" w:hAnsi="Arial Narrow"/>
                <w:b/>
                <w:bCs/>
              </w:rPr>
              <w:t>Niepełnosprawni</w:t>
            </w:r>
          </w:p>
        </w:tc>
        <w:tc>
          <w:tcPr>
            <w:tcW w:w="542" w:type="pct"/>
            <w:shd w:val="clear" w:color="auto" w:fill="FFFFFF" w:themeFill="background1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48</w:t>
            </w:r>
          </w:p>
        </w:tc>
        <w:tc>
          <w:tcPr>
            <w:tcW w:w="446" w:type="pct"/>
            <w:shd w:val="clear" w:color="auto" w:fill="FFFFFF" w:themeFill="background1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27</w:t>
            </w:r>
          </w:p>
        </w:tc>
        <w:tc>
          <w:tcPr>
            <w:tcW w:w="434" w:type="pct"/>
            <w:shd w:val="clear" w:color="auto" w:fill="FFFFFF" w:themeFill="background1"/>
            <w:vAlign w:val="center"/>
          </w:tcPr>
          <w:p w:rsidR="00D473E8" w:rsidRPr="009861E8" w:rsidRDefault="00D473E8" w:rsidP="00400A2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32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35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16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33</w:t>
            </w:r>
          </w:p>
        </w:tc>
        <w:tc>
          <w:tcPr>
            <w:tcW w:w="404" w:type="pct"/>
            <w:shd w:val="clear" w:color="auto" w:fill="FFFFFF" w:themeFill="background1"/>
            <w:vAlign w:val="center"/>
          </w:tcPr>
          <w:p w:rsidR="00D473E8" w:rsidRPr="009861E8" w:rsidRDefault="00D473E8" w:rsidP="00400A29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b/>
                <w:bCs/>
                <w:sz w:val="26"/>
                <w:szCs w:val="26"/>
              </w:rPr>
              <w:t>191</w:t>
            </w:r>
          </w:p>
        </w:tc>
      </w:tr>
    </w:tbl>
    <w:p w:rsidR="00C249E1" w:rsidRPr="009861E8" w:rsidRDefault="00C249E1" w:rsidP="00F36EFA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C249E1" w:rsidRPr="009861E8" w:rsidRDefault="00C249E1" w:rsidP="00F36EFA">
      <w:pPr>
        <w:jc w:val="both"/>
        <w:rPr>
          <w:rFonts w:ascii="Arial Narrow" w:hAnsi="Arial Narrow"/>
          <w:bCs/>
          <w:i/>
          <w:sz w:val="24"/>
          <w:szCs w:val="24"/>
        </w:rPr>
      </w:pPr>
    </w:p>
    <w:p w:rsidR="007C2947" w:rsidRPr="008B06B8" w:rsidRDefault="00540DD1" w:rsidP="00F6400D">
      <w:pPr>
        <w:pStyle w:val="Akapitzlist"/>
        <w:numPr>
          <w:ilvl w:val="1"/>
          <w:numId w:val="8"/>
        </w:numPr>
        <w:tabs>
          <w:tab w:val="clear" w:pos="1211"/>
          <w:tab w:val="num" w:pos="426"/>
        </w:tabs>
        <w:ind w:left="426"/>
        <w:rPr>
          <w:rFonts w:ascii="Arial Narrow" w:hAnsi="Arial Narrow"/>
          <w:i/>
          <w:iCs/>
          <w:color w:val="000000"/>
          <w:sz w:val="32"/>
          <w:szCs w:val="32"/>
        </w:rPr>
      </w:pPr>
      <w:r w:rsidRPr="008B06B8">
        <w:rPr>
          <w:rFonts w:ascii="Arial Narrow" w:hAnsi="Arial Narrow"/>
          <w:b/>
          <w:i/>
          <w:iCs/>
          <w:color w:val="000000"/>
          <w:sz w:val="32"/>
          <w:szCs w:val="32"/>
        </w:rPr>
        <w:t>Bezrobotna młodzież</w:t>
      </w:r>
    </w:p>
    <w:p w:rsidR="007C2947" w:rsidRDefault="007C2947" w:rsidP="007C2947">
      <w:pPr>
        <w:ind w:firstLine="708"/>
        <w:rPr>
          <w:rFonts w:ascii="Arial Narrow" w:hAnsi="Arial Narrow"/>
          <w:b/>
          <w:iCs/>
          <w:color w:val="000000"/>
          <w:sz w:val="32"/>
          <w:szCs w:val="32"/>
        </w:rPr>
      </w:pPr>
    </w:p>
    <w:p w:rsidR="007C2947" w:rsidRPr="00995265" w:rsidRDefault="007C2947" w:rsidP="00F6400D">
      <w:pPr>
        <w:spacing w:line="276" w:lineRule="auto"/>
        <w:ind w:firstLine="66"/>
        <w:rPr>
          <w:rFonts w:ascii="Arial Narrow" w:hAnsi="Arial Narrow"/>
          <w:b/>
          <w:i/>
          <w:iCs/>
          <w:color w:val="000000"/>
          <w:sz w:val="28"/>
          <w:szCs w:val="28"/>
        </w:rPr>
      </w:pPr>
      <w:r w:rsidRPr="00995265">
        <w:rPr>
          <w:rFonts w:ascii="Arial Narrow" w:hAnsi="Arial Narrow"/>
          <w:b/>
          <w:i/>
          <w:iCs/>
          <w:color w:val="000000"/>
          <w:sz w:val="28"/>
          <w:szCs w:val="28"/>
        </w:rPr>
        <w:t>1.1</w:t>
      </w:r>
      <w:r w:rsidR="00E94115" w:rsidRPr="00995265">
        <w:rPr>
          <w:rFonts w:ascii="Arial Narrow" w:hAnsi="Arial Narrow"/>
          <w:b/>
          <w:i/>
          <w:iCs/>
          <w:color w:val="000000"/>
          <w:sz w:val="28"/>
          <w:szCs w:val="28"/>
        </w:rPr>
        <w:tab/>
      </w:r>
      <w:r w:rsidRPr="00995265">
        <w:rPr>
          <w:rFonts w:ascii="Arial Narrow" w:hAnsi="Arial Narrow"/>
          <w:b/>
          <w:i/>
          <w:iCs/>
          <w:color w:val="000000"/>
          <w:sz w:val="28"/>
          <w:szCs w:val="28"/>
        </w:rPr>
        <w:t xml:space="preserve">Bezrobotni do 30 roku </w:t>
      </w:r>
      <w:proofErr w:type="spellStart"/>
      <w:r w:rsidRPr="00995265">
        <w:rPr>
          <w:rFonts w:ascii="Arial Narrow" w:hAnsi="Arial Narrow"/>
          <w:b/>
          <w:i/>
          <w:iCs/>
          <w:color w:val="000000"/>
          <w:sz w:val="28"/>
          <w:szCs w:val="28"/>
        </w:rPr>
        <w:t>zycia</w:t>
      </w:r>
      <w:proofErr w:type="spellEnd"/>
      <w:r w:rsidRPr="00995265">
        <w:rPr>
          <w:rFonts w:ascii="Arial Narrow" w:hAnsi="Arial Narrow"/>
          <w:b/>
          <w:i/>
          <w:iCs/>
          <w:color w:val="000000"/>
          <w:sz w:val="28"/>
          <w:szCs w:val="28"/>
        </w:rPr>
        <w:t>.</w:t>
      </w:r>
    </w:p>
    <w:p w:rsidR="00C249E1" w:rsidRPr="00E94115" w:rsidRDefault="00C249E1" w:rsidP="00E94115">
      <w:pPr>
        <w:spacing w:line="276" w:lineRule="auto"/>
        <w:ind w:left="142"/>
        <w:rPr>
          <w:rFonts w:ascii="Arial Narrow" w:hAnsi="Arial Narrow"/>
          <w:i/>
          <w:iCs/>
          <w:color w:val="000000"/>
          <w:sz w:val="28"/>
          <w:szCs w:val="28"/>
        </w:rPr>
      </w:pPr>
    </w:p>
    <w:p w:rsidR="00540DD1" w:rsidRPr="009861E8" w:rsidRDefault="00540DD1" w:rsidP="00540DD1">
      <w:pPr>
        <w:spacing w:line="276" w:lineRule="auto"/>
        <w:ind w:right="6" w:firstLine="709"/>
        <w:jc w:val="both"/>
        <w:rPr>
          <w:rFonts w:ascii="Arial Narrow" w:hAnsi="Arial Narrow"/>
          <w:bCs/>
          <w:color w:val="000000"/>
          <w:sz w:val="28"/>
        </w:rPr>
      </w:pPr>
      <w:r w:rsidRPr="009861E8">
        <w:rPr>
          <w:rFonts w:ascii="Arial Narrow" w:hAnsi="Arial Narrow"/>
          <w:bCs/>
          <w:color w:val="000000"/>
          <w:sz w:val="28"/>
        </w:rPr>
        <w:t>W dniu 3</w:t>
      </w:r>
      <w:r w:rsidR="00F00BC7" w:rsidRPr="009861E8">
        <w:rPr>
          <w:rFonts w:ascii="Arial Narrow" w:hAnsi="Arial Narrow"/>
          <w:bCs/>
          <w:color w:val="000000"/>
          <w:sz w:val="28"/>
        </w:rPr>
        <w:t>0</w:t>
      </w:r>
      <w:r w:rsidRPr="009861E8">
        <w:rPr>
          <w:rFonts w:ascii="Arial Narrow" w:hAnsi="Arial Narrow"/>
          <w:bCs/>
          <w:color w:val="000000"/>
          <w:sz w:val="28"/>
        </w:rPr>
        <w:t>.0</w:t>
      </w:r>
      <w:r w:rsidR="00D76272" w:rsidRPr="009861E8">
        <w:rPr>
          <w:rFonts w:ascii="Arial Narrow" w:hAnsi="Arial Narrow"/>
          <w:bCs/>
          <w:color w:val="000000"/>
          <w:sz w:val="28"/>
        </w:rPr>
        <w:t>6</w:t>
      </w:r>
      <w:r w:rsidRPr="009861E8">
        <w:rPr>
          <w:rFonts w:ascii="Arial Narrow" w:hAnsi="Arial Narrow"/>
          <w:bCs/>
          <w:color w:val="000000"/>
          <w:sz w:val="28"/>
        </w:rPr>
        <w:t>.2015 r. w PUP w Biłgoraju zarejestrowan</w:t>
      </w:r>
      <w:r w:rsidR="007C2947">
        <w:rPr>
          <w:rFonts w:ascii="Arial Narrow" w:hAnsi="Arial Narrow"/>
          <w:bCs/>
          <w:color w:val="000000"/>
          <w:sz w:val="28"/>
        </w:rPr>
        <w:t>ych</w:t>
      </w:r>
      <w:r w:rsidRPr="009861E8">
        <w:rPr>
          <w:rFonts w:ascii="Arial Narrow" w:hAnsi="Arial Narrow"/>
          <w:bCs/>
          <w:color w:val="000000"/>
          <w:sz w:val="28"/>
        </w:rPr>
        <w:t xml:space="preserve"> był</w:t>
      </w:r>
      <w:r w:rsidR="007C2947">
        <w:rPr>
          <w:rFonts w:ascii="Arial Narrow" w:hAnsi="Arial Narrow"/>
          <w:bCs/>
          <w:color w:val="000000"/>
          <w:sz w:val="28"/>
        </w:rPr>
        <w:t>o</w:t>
      </w:r>
      <w:r w:rsidRPr="009861E8">
        <w:rPr>
          <w:rFonts w:ascii="Arial Narrow" w:hAnsi="Arial Narrow"/>
          <w:bCs/>
          <w:color w:val="000000"/>
          <w:sz w:val="28"/>
        </w:rPr>
        <w:t xml:space="preserve"> </w:t>
      </w:r>
      <w:r w:rsidRPr="009861E8">
        <w:rPr>
          <w:rFonts w:ascii="Arial Narrow" w:hAnsi="Arial Narrow"/>
          <w:b/>
          <w:color w:val="000000"/>
          <w:sz w:val="28"/>
        </w:rPr>
        <w:t>1.</w:t>
      </w:r>
      <w:r w:rsidR="003D3B76" w:rsidRPr="009861E8">
        <w:rPr>
          <w:rFonts w:ascii="Arial Narrow" w:hAnsi="Arial Narrow"/>
          <w:b/>
          <w:color w:val="000000"/>
          <w:sz w:val="28"/>
        </w:rPr>
        <w:t>335</w:t>
      </w:r>
      <w:r w:rsidRPr="009861E8">
        <w:rPr>
          <w:rFonts w:ascii="Arial Narrow" w:hAnsi="Arial Narrow"/>
          <w:bCs/>
          <w:color w:val="000000"/>
          <w:sz w:val="28"/>
        </w:rPr>
        <w:t xml:space="preserve"> os</w:t>
      </w:r>
      <w:r w:rsidR="00367636" w:rsidRPr="009861E8">
        <w:rPr>
          <w:rFonts w:ascii="Arial Narrow" w:hAnsi="Arial Narrow"/>
          <w:bCs/>
          <w:color w:val="000000"/>
          <w:sz w:val="28"/>
        </w:rPr>
        <w:t>ób</w:t>
      </w:r>
      <w:r w:rsidRPr="009861E8">
        <w:rPr>
          <w:rFonts w:ascii="Arial Narrow" w:hAnsi="Arial Narrow"/>
          <w:bCs/>
          <w:color w:val="000000"/>
          <w:sz w:val="28"/>
        </w:rPr>
        <w:t xml:space="preserve"> do 30 roku życia, w </w:t>
      </w:r>
      <w:r w:rsidRPr="009861E8">
        <w:rPr>
          <w:rFonts w:ascii="Arial Narrow" w:hAnsi="Arial Narrow"/>
          <w:bCs/>
          <w:sz w:val="28"/>
        </w:rPr>
        <w:t xml:space="preserve">tym </w:t>
      </w:r>
      <w:r w:rsidR="00367636" w:rsidRPr="009861E8">
        <w:rPr>
          <w:rFonts w:ascii="Arial Narrow" w:hAnsi="Arial Narrow"/>
          <w:bCs/>
          <w:sz w:val="28"/>
        </w:rPr>
        <w:t>716 kobiet</w:t>
      </w:r>
      <w:r w:rsidRPr="009861E8">
        <w:rPr>
          <w:rFonts w:ascii="Arial Narrow" w:hAnsi="Arial Narrow"/>
          <w:bCs/>
          <w:sz w:val="28"/>
        </w:rPr>
        <w:t>.</w:t>
      </w:r>
      <w:r w:rsidRPr="009861E8">
        <w:rPr>
          <w:rFonts w:ascii="Arial Narrow" w:hAnsi="Arial Narrow"/>
          <w:bCs/>
          <w:color w:val="000000"/>
          <w:sz w:val="28"/>
        </w:rPr>
        <w:t xml:space="preserve"> Bezrobotna młodzież stanowiła </w:t>
      </w:r>
      <w:r w:rsidR="003D3B76" w:rsidRPr="009861E8">
        <w:rPr>
          <w:rFonts w:ascii="Arial Narrow" w:hAnsi="Arial Narrow"/>
          <w:b/>
          <w:bCs/>
          <w:color w:val="000000"/>
          <w:sz w:val="28"/>
        </w:rPr>
        <w:t>45,2</w:t>
      </w:r>
      <w:r w:rsidRPr="009861E8">
        <w:rPr>
          <w:rFonts w:ascii="Arial Narrow" w:hAnsi="Arial Narrow"/>
          <w:b/>
          <w:color w:val="000000"/>
          <w:sz w:val="28"/>
        </w:rPr>
        <w:t>%</w:t>
      </w:r>
      <w:r w:rsidRPr="009861E8">
        <w:rPr>
          <w:rFonts w:ascii="Arial Narrow" w:hAnsi="Arial Narrow"/>
          <w:bCs/>
          <w:color w:val="000000"/>
          <w:sz w:val="28"/>
        </w:rPr>
        <w:t xml:space="preserve"> ogółu bezrobotnych.</w:t>
      </w:r>
    </w:p>
    <w:p w:rsidR="00540DD1" w:rsidRPr="009861E8" w:rsidRDefault="00540DD1" w:rsidP="00540DD1">
      <w:pPr>
        <w:spacing w:line="276" w:lineRule="auto"/>
        <w:ind w:right="6" w:firstLine="709"/>
        <w:jc w:val="both"/>
        <w:rPr>
          <w:rFonts w:ascii="Arial Narrow" w:hAnsi="Arial Narrow"/>
          <w:bCs/>
          <w:color w:val="000000"/>
          <w:sz w:val="28"/>
        </w:rPr>
      </w:pPr>
      <w:r w:rsidRPr="009861E8">
        <w:rPr>
          <w:rFonts w:ascii="Arial Narrow" w:hAnsi="Arial Narrow"/>
          <w:bCs/>
          <w:color w:val="000000"/>
          <w:sz w:val="28"/>
        </w:rPr>
        <w:t xml:space="preserve">Cechą wyróżniającą grupę bezrobotnych do 30 roku życia jest duża ilość osób nie posiadających doświadczenia zawodowego - aż </w:t>
      </w:r>
      <w:r w:rsidR="006E051E" w:rsidRPr="009861E8">
        <w:rPr>
          <w:rFonts w:ascii="Arial Narrow" w:hAnsi="Arial Narrow"/>
          <w:b/>
          <w:bCs/>
          <w:sz w:val="28"/>
        </w:rPr>
        <w:t>51,1</w:t>
      </w:r>
      <w:r w:rsidRPr="009861E8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6E051E" w:rsidRPr="009861E8">
        <w:rPr>
          <w:rFonts w:ascii="Arial Narrow" w:hAnsi="Arial Narrow"/>
          <w:bCs/>
          <w:sz w:val="28"/>
        </w:rPr>
        <w:t>682</w:t>
      </w:r>
      <w:r w:rsidRPr="009861E8">
        <w:rPr>
          <w:rFonts w:ascii="Arial Narrow" w:hAnsi="Arial Narrow"/>
          <w:bCs/>
          <w:sz w:val="28"/>
        </w:rPr>
        <w:t xml:space="preserve"> osoby) stanowiły osoby, które jeszcze nigdy nie pracowały,  </w:t>
      </w:r>
      <w:r w:rsidRPr="000A293B">
        <w:rPr>
          <w:rFonts w:ascii="Arial Narrow" w:hAnsi="Arial Narrow"/>
          <w:b/>
          <w:bCs/>
          <w:sz w:val="28"/>
        </w:rPr>
        <w:t>2</w:t>
      </w:r>
      <w:r w:rsidR="006E051E" w:rsidRPr="000A293B">
        <w:rPr>
          <w:rFonts w:ascii="Arial Narrow" w:hAnsi="Arial Narrow"/>
          <w:b/>
          <w:bCs/>
          <w:sz w:val="28"/>
        </w:rPr>
        <w:t>7,8</w:t>
      </w:r>
      <w:r w:rsidRPr="000A293B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6E051E" w:rsidRPr="009861E8">
        <w:rPr>
          <w:rFonts w:ascii="Arial Narrow" w:hAnsi="Arial Narrow"/>
          <w:bCs/>
          <w:sz w:val="28"/>
        </w:rPr>
        <w:t>371</w:t>
      </w:r>
      <w:r w:rsidRPr="009861E8">
        <w:rPr>
          <w:rFonts w:ascii="Arial Narrow" w:hAnsi="Arial Narrow"/>
          <w:bCs/>
          <w:sz w:val="28"/>
        </w:rPr>
        <w:t xml:space="preserve"> osób) legitymowało się stażem pracy do 1 roku,</w:t>
      </w:r>
      <w:r w:rsidR="00FE0D44">
        <w:rPr>
          <w:rFonts w:ascii="Arial Narrow" w:hAnsi="Arial Narrow"/>
          <w:bCs/>
          <w:sz w:val="28"/>
        </w:rPr>
        <w:t xml:space="preserve"> </w:t>
      </w:r>
      <w:r w:rsidR="006E051E" w:rsidRPr="000A293B">
        <w:rPr>
          <w:rFonts w:ascii="Arial Narrow" w:hAnsi="Arial Narrow"/>
          <w:b/>
          <w:bCs/>
          <w:sz w:val="28"/>
        </w:rPr>
        <w:t>19,2</w:t>
      </w:r>
      <w:r w:rsidRPr="000A293B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6E051E" w:rsidRPr="009861E8">
        <w:rPr>
          <w:rFonts w:ascii="Arial Narrow" w:hAnsi="Arial Narrow"/>
          <w:bCs/>
          <w:sz w:val="28"/>
        </w:rPr>
        <w:t>257</w:t>
      </w:r>
      <w:r w:rsidRPr="009861E8">
        <w:rPr>
          <w:rFonts w:ascii="Arial Narrow" w:hAnsi="Arial Narrow"/>
          <w:bCs/>
          <w:sz w:val="28"/>
        </w:rPr>
        <w:t xml:space="preserve"> osób) stażem pracy od 1 roku do 5 lat, a tylko </w:t>
      </w:r>
      <w:r w:rsidRPr="000A293B">
        <w:rPr>
          <w:rFonts w:ascii="Arial Narrow" w:hAnsi="Arial Narrow"/>
          <w:b/>
          <w:bCs/>
          <w:sz w:val="28"/>
        </w:rPr>
        <w:t>1,9 %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6E051E" w:rsidRPr="009861E8">
        <w:rPr>
          <w:rFonts w:ascii="Arial Narrow" w:hAnsi="Arial Narrow"/>
          <w:bCs/>
          <w:sz w:val="28"/>
        </w:rPr>
        <w:t>25</w:t>
      </w:r>
      <w:r w:rsidRPr="009861E8">
        <w:rPr>
          <w:rFonts w:ascii="Arial Narrow" w:hAnsi="Arial Narrow"/>
          <w:bCs/>
          <w:sz w:val="28"/>
        </w:rPr>
        <w:t> os</w:t>
      </w:r>
      <w:r w:rsidR="006E051E" w:rsidRPr="009861E8">
        <w:rPr>
          <w:rFonts w:ascii="Arial Narrow" w:hAnsi="Arial Narrow"/>
          <w:bCs/>
          <w:sz w:val="28"/>
        </w:rPr>
        <w:t>ób</w:t>
      </w:r>
      <w:r w:rsidRPr="009861E8">
        <w:rPr>
          <w:rFonts w:ascii="Arial Narrow" w:hAnsi="Arial Narrow"/>
          <w:bCs/>
          <w:sz w:val="28"/>
        </w:rPr>
        <w:t>) stażem od 5 do 10 lat.</w:t>
      </w:r>
    </w:p>
    <w:p w:rsidR="00540DD1" w:rsidRPr="009861E8" w:rsidRDefault="00540DD1" w:rsidP="00540DD1">
      <w:pPr>
        <w:spacing w:line="276" w:lineRule="auto"/>
        <w:ind w:right="6" w:firstLine="709"/>
        <w:jc w:val="both"/>
        <w:rPr>
          <w:rFonts w:ascii="Arial Narrow" w:hAnsi="Arial Narrow"/>
          <w:bCs/>
          <w:color w:val="000000"/>
          <w:sz w:val="28"/>
        </w:rPr>
      </w:pPr>
      <w:r w:rsidRPr="009861E8">
        <w:rPr>
          <w:rFonts w:ascii="Arial Narrow" w:hAnsi="Arial Narrow"/>
          <w:bCs/>
          <w:sz w:val="28"/>
        </w:rPr>
        <w:t>Biorąc pod uwagę wykształcenie najliczniejszą grupę bezrobotnych do 30 roku życia stanowiły osoby z wykształceniem po</w:t>
      </w:r>
      <w:r w:rsidR="000A293B">
        <w:rPr>
          <w:rFonts w:ascii="Arial Narrow" w:hAnsi="Arial Narrow"/>
          <w:bCs/>
          <w:sz w:val="28"/>
        </w:rPr>
        <w:t xml:space="preserve">licealnym i średnim zawodowym - </w:t>
      </w:r>
      <w:r w:rsidR="00A647A2" w:rsidRPr="009861E8">
        <w:rPr>
          <w:rFonts w:ascii="Arial Narrow" w:hAnsi="Arial Narrow"/>
          <w:bCs/>
          <w:sz w:val="28"/>
        </w:rPr>
        <w:t>384</w:t>
      </w:r>
      <w:r w:rsidRPr="009861E8">
        <w:rPr>
          <w:rFonts w:ascii="Arial Narrow" w:hAnsi="Arial Narrow"/>
          <w:bCs/>
          <w:sz w:val="28"/>
        </w:rPr>
        <w:t> os</w:t>
      </w:r>
      <w:r w:rsidR="00A647A2" w:rsidRPr="009861E8">
        <w:rPr>
          <w:rFonts w:ascii="Arial Narrow" w:hAnsi="Arial Narrow"/>
          <w:bCs/>
          <w:sz w:val="28"/>
        </w:rPr>
        <w:t>oby</w:t>
      </w:r>
      <w:r w:rsidR="000A293B">
        <w:rPr>
          <w:rFonts w:ascii="Arial Narrow" w:hAnsi="Arial Narrow"/>
          <w:bCs/>
          <w:sz w:val="28"/>
        </w:rPr>
        <w:t xml:space="preserve"> </w:t>
      </w:r>
      <w:r w:rsidRPr="009861E8">
        <w:rPr>
          <w:rFonts w:ascii="Arial Narrow" w:hAnsi="Arial Narrow"/>
          <w:bCs/>
          <w:sz w:val="28"/>
        </w:rPr>
        <w:t xml:space="preserve">tj. </w:t>
      </w:r>
      <w:r w:rsidR="00A647A2" w:rsidRPr="000A293B">
        <w:rPr>
          <w:rFonts w:ascii="Arial Narrow" w:hAnsi="Arial Narrow"/>
          <w:b/>
          <w:bCs/>
          <w:sz w:val="28"/>
        </w:rPr>
        <w:t>28,8</w:t>
      </w:r>
      <w:r w:rsidRPr="000A293B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ogółu. </w:t>
      </w:r>
      <w:r w:rsidR="00F6400D">
        <w:rPr>
          <w:rFonts w:ascii="Arial Narrow" w:hAnsi="Arial Narrow"/>
          <w:bCs/>
          <w:sz w:val="28"/>
        </w:rPr>
        <w:t>Kolejne grupy stanowili</w:t>
      </w:r>
      <w:r w:rsidRPr="009861E8">
        <w:rPr>
          <w:rFonts w:ascii="Arial Narrow" w:hAnsi="Arial Narrow"/>
          <w:bCs/>
          <w:sz w:val="28"/>
        </w:rPr>
        <w:t xml:space="preserve"> bezrobotni z wykształceniem wyższym – </w:t>
      </w:r>
      <w:r w:rsidRPr="000A293B">
        <w:rPr>
          <w:rFonts w:ascii="Arial Narrow" w:hAnsi="Arial Narrow"/>
          <w:b/>
          <w:bCs/>
          <w:sz w:val="28"/>
        </w:rPr>
        <w:t>2</w:t>
      </w:r>
      <w:r w:rsidR="00A647A2" w:rsidRPr="000A293B">
        <w:rPr>
          <w:rFonts w:ascii="Arial Narrow" w:hAnsi="Arial Narrow"/>
          <w:b/>
          <w:bCs/>
          <w:sz w:val="28"/>
        </w:rPr>
        <w:t>6</w:t>
      </w:r>
      <w:r w:rsidRPr="000A293B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A647A2" w:rsidRPr="009861E8">
        <w:rPr>
          <w:rFonts w:ascii="Arial Narrow" w:hAnsi="Arial Narrow"/>
          <w:bCs/>
          <w:sz w:val="28"/>
        </w:rPr>
        <w:t>347</w:t>
      </w:r>
      <w:r w:rsidRPr="009861E8">
        <w:rPr>
          <w:rFonts w:ascii="Arial Narrow" w:hAnsi="Arial Narrow"/>
          <w:bCs/>
          <w:sz w:val="28"/>
        </w:rPr>
        <w:t> osób),</w:t>
      </w:r>
      <w:r w:rsidR="00A647A2" w:rsidRPr="009861E8">
        <w:rPr>
          <w:rFonts w:ascii="Arial Narrow" w:hAnsi="Arial Narrow"/>
          <w:bCs/>
          <w:sz w:val="28"/>
        </w:rPr>
        <w:t xml:space="preserve"> średnim ogólnokształcącym– </w:t>
      </w:r>
      <w:r w:rsidR="00DC1DD4" w:rsidRPr="000A293B">
        <w:rPr>
          <w:rFonts w:ascii="Arial Narrow" w:hAnsi="Arial Narrow"/>
          <w:b/>
          <w:bCs/>
          <w:sz w:val="28"/>
        </w:rPr>
        <w:t>22,1</w:t>
      </w:r>
      <w:r w:rsidRPr="000A293B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A647A2" w:rsidRPr="009861E8">
        <w:rPr>
          <w:rFonts w:ascii="Arial Narrow" w:hAnsi="Arial Narrow"/>
          <w:bCs/>
          <w:sz w:val="28"/>
        </w:rPr>
        <w:t>296</w:t>
      </w:r>
      <w:r w:rsidRPr="009861E8">
        <w:rPr>
          <w:rFonts w:ascii="Arial Narrow" w:hAnsi="Arial Narrow"/>
          <w:bCs/>
          <w:sz w:val="28"/>
        </w:rPr>
        <w:t xml:space="preserve"> osób), zasadniczym zawodowym – </w:t>
      </w:r>
      <w:r w:rsidR="00A647A2" w:rsidRPr="000A293B">
        <w:rPr>
          <w:rFonts w:ascii="Arial Narrow" w:hAnsi="Arial Narrow"/>
          <w:b/>
          <w:bCs/>
          <w:sz w:val="28"/>
        </w:rPr>
        <w:t>14,1</w:t>
      </w:r>
      <w:r w:rsidRPr="000A293B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A647A2" w:rsidRPr="009861E8">
        <w:rPr>
          <w:rFonts w:ascii="Arial Narrow" w:hAnsi="Arial Narrow"/>
          <w:bCs/>
          <w:sz w:val="28"/>
        </w:rPr>
        <w:t>188</w:t>
      </w:r>
      <w:r w:rsidRPr="009861E8">
        <w:rPr>
          <w:rFonts w:ascii="Arial Narrow" w:hAnsi="Arial Narrow"/>
          <w:bCs/>
          <w:sz w:val="28"/>
        </w:rPr>
        <w:t xml:space="preserve"> osób), gimnazjalnym i niższym – </w:t>
      </w:r>
      <w:r w:rsidR="00A647A2" w:rsidRPr="000A293B">
        <w:rPr>
          <w:rFonts w:ascii="Arial Narrow" w:hAnsi="Arial Narrow"/>
          <w:b/>
          <w:bCs/>
          <w:sz w:val="28"/>
        </w:rPr>
        <w:t>9</w:t>
      </w:r>
      <w:r w:rsidRPr="000A293B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A647A2" w:rsidRPr="009861E8">
        <w:rPr>
          <w:rFonts w:ascii="Arial Narrow" w:hAnsi="Arial Narrow"/>
          <w:bCs/>
          <w:sz w:val="28"/>
        </w:rPr>
        <w:t>120</w:t>
      </w:r>
      <w:r w:rsidRPr="009861E8">
        <w:rPr>
          <w:rFonts w:ascii="Arial Narrow" w:hAnsi="Arial Narrow"/>
          <w:bCs/>
          <w:sz w:val="28"/>
        </w:rPr>
        <w:t> osób).</w:t>
      </w:r>
    </w:p>
    <w:p w:rsidR="00540DD1" w:rsidRPr="009861E8" w:rsidRDefault="00540DD1" w:rsidP="00540DD1">
      <w:pPr>
        <w:ind w:right="4" w:firstLine="360"/>
        <w:jc w:val="both"/>
        <w:rPr>
          <w:rFonts w:ascii="Arial Narrow" w:hAnsi="Arial Narrow"/>
          <w:bCs/>
          <w:sz w:val="28"/>
        </w:rPr>
      </w:pPr>
      <w:r w:rsidRPr="009861E8">
        <w:rPr>
          <w:rFonts w:ascii="Arial Narrow" w:hAnsi="Arial Narrow"/>
          <w:noProof/>
        </w:rPr>
        <w:drawing>
          <wp:inline distT="0" distB="0" distL="0" distR="0">
            <wp:extent cx="5676900" cy="2476500"/>
            <wp:effectExtent l="0" t="0" r="0" b="0"/>
            <wp:docPr id="22" name="Wykres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F00BC7" w:rsidRPr="009861E8" w:rsidRDefault="00F00BC7" w:rsidP="00540DD1">
      <w:pPr>
        <w:pStyle w:val="Tekstpodstawowy"/>
        <w:ind w:right="4"/>
        <w:rPr>
          <w:rFonts w:ascii="Arial Narrow" w:hAnsi="Arial Narrow"/>
          <w:i/>
          <w:sz w:val="24"/>
        </w:rPr>
      </w:pPr>
    </w:p>
    <w:p w:rsidR="00F00BC7" w:rsidRPr="009861E8" w:rsidRDefault="00F00BC7" w:rsidP="00540DD1">
      <w:pPr>
        <w:pStyle w:val="Tekstpodstawowy"/>
        <w:ind w:right="4"/>
        <w:rPr>
          <w:rFonts w:ascii="Arial Narrow" w:hAnsi="Arial Narrow"/>
          <w:i/>
          <w:sz w:val="24"/>
        </w:rPr>
      </w:pPr>
    </w:p>
    <w:p w:rsidR="00540DD1" w:rsidRPr="009861E8" w:rsidRDefault="00540DD1" w:rsidP="00540DD1">
      <w:pPr>
        <w:pStyle w:val="Tekstpodstawowy"/>
        <w:ind w:right="4"/>
        <w:rPr>
          <w:rFonts w:ascii="Arial Narrow" w:hAnsi="Arial Narrow"/>
          <w:i/>
          <w:sz w:val="24"/>
        </w:rPr>
      </w:pPr>
      <w:r w:rsidRPr="009861E8">
        <w:rPr>
          <w:rFonts w:ascii="Arial Narrow" w:hAnsi="Arial Narrow"/>
          <w:i/>
          <w:sz w:val="24"/>
        </w:rPr>
        <w:t>Bezrobotn</w:t>
      </w:r>
      <w:r w:rsidR="007C2947">
        <w:rPr>
          <w:rFonts w:ascii="Arial Narrow" w:hAnsi="Arial Narrow"/>
          <w:i/>
          <w:sz w:val="24"/>
        </w:rPr>
        <w:t xml:space="preserve">i do 30 roku życia </w:t>
      </w:r>
      <w:r w:rsidRPr="009861E8">
        <w:rPr>
          <w:rFonts w:ascii="Arial Narrow" w:hAnsi="Arial Narrow"/>
          <w:i/>
          <w:sz w:val="24"/>
        </w:rPr>
        <w:t xml:space="preserve">według czasu pozostawania bez pracy – </w:t>
      </w:r>
      <w:r w:rsidR="00F50F69" w:rsidRPr="009861E8">
        <w:rPr>
          <w:rFonts w:ascii="Arial Narrow" w:hAnsi="Arial Narrow"/>
          <w:i/>
          <w:sz w:val="24"/>
        </w:rPr>
        <w:t>30.06.</w:t>
      </w:r>
      <w:r w:rsidRPr="009861E8">
        <w:rPr>
          <w:rFonts w:ascii="Arial Narrow" w:hAnsi="Arial Narrow"/>
          <w:i/>
          <w:sz w:val="24"/>
        </w:rPr>
        <w:t>2015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4314"/>
        <w:gridCol w:w="1744"/>
        <w:gridCol w:w="2069"/>
        <w:gridCol w:w="1564"/>
      </w:tblGrid>
      <w:tr w:rsidR="00540DD1" w:rsidRPr="009861E8" w:rsidTr="00E73038">
        <w:trPr>
          <w:trHeight w:val="510"/>
          <w:jc w:val="center"/>
        </w:trPr>
        <w:tc>
          <w:tcPr>
            <w:tcW w:w="31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2085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540DD1" w:rsidRPr="009861E8" w:rsidRDefault="00540DD1" w:rsidP="0052720A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Czas pozostawania bez pracy w m</w:t>
            </w:r>
            <w:r w:rsidR="0052720A">
              <w:rPr>
                <w:rFonts w:ascii="Arial Narrow" w:hAnsi="Arial Narrow"/>
                <w:b/>
                <w:sz w:val="24"/>
                <w:szCs w:val="24"/>
              </w:rPr>
              <w:t>iesiącach</w:t>
            </w:r>
          </w:p>
        </w:tc>
        <w:tc>
          <w:tcPr>
            <w:tcW w:w="843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00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Wskaźnik %</w:t>
            </w:r>
          </w:p>
        </w:tc>
        <w:tc>
          <w:tcPr>
            <w:tcW w:w="75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Kobiety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do 1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F50F69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20</w:t>
            </w:r>
            <w:r w:rsidR="00F50F69"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7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F50F69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15,5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540DD1" w:rsidRPr="009861E8" w:rsidRDefault="007F505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97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1-3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F50F69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237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7F5051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17,7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7F505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100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3-6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F50F69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2</w:t>
            </w:r>
            <w:r w:rsidR="00540DD1"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84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7F5051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21,3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540DD1" w:rsidRPr="009861E8" w:rsidRDefault="007F505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142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6-12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 w:rsidP="00F50F69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3</w:t>
            </w:r>
            <w:r w:rsidR="00F50F69"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7F5051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24,6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7F505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187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12-24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F50F69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21</w:t>
            </w:r>
            <w:r w:rsidR="00540DD1"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3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7F5051" w:rsidP="007F5051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16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540DD1" w:rsidRPr="009861E8" w:rsidRDefault="007F505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144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 xml:space="preserve">6. 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powyżej 24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6</w:t>
            </w:r>
            <w:r w:rsidR="00F50F69"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6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7F5051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4,9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 w:rsidP="007F505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4</w:t>
            </w:r>
            <w:r w:rsidR="007F5051" w:rsidRPr="009861E8">
              <w:rPr>
                <w:rFonts w:ascii="Arial Narrow" w:hAnsi="Arial Narrow"/>
                <w:color w:val="000000"/>
                <w:sz w:val="26"/>
                <w:szCs w:val="26"/>
              </w:rPr>
              <w:t>6</w:t>
            </w:r>
          </w:p>
        </w:tc>
      </w:tr>
      <w:tr w:rsidR="00540DD1" w:rsidRPr="009861E8" w:rsidTr="004953AC">
        <w:trPr>
          <w:trHeight w:val="340"/>
          <w:jc w:val="center"/>
        </w:trPr>
        <w:tc>
          <w:tcPr>
            <w:tcW w:w="2401" w:type="pct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E73038">
            <w:pPr>
              <w:pStyle w:val="Tekstpodstawowy"/>
              <w:snapToGrid w:val="0"/>
              <w:ind w:right="4" w:firstLine="567"/>
              <w:jc w:val="right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Razem:</w:t>
            </w:r>
          </w:p>
        </w:tc>
        <w:tc>
          <w:tcPr>
            <w:tcW w:w="84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40DD1" w:rsidRPr="009861E8" w:rsidRDefault="00540DD1" w:rsidP="00F50F69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1.</w:t>
            </w:r>
            <w:r w:rsidR="00F50F69"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335</w:t>
            </w:r>
          </w:p>
        </w:tc>
        <w:tc>
          <w:tcPr>
            <w:tcW w:w="100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40DD1" w:rsidRPr="009861E8" w:rsidRDefault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75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40DD1" w:rsidRPr="009861E8" w:rsidRDefault="007F505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716</w:t>
            </w:r>
          </w:p>
        </w:tc>
      </w:tr>
    </w:tbl>
    <w:p w:rsidR="00C249E1" w:rsidRPr="009861E8" w:rsidRDefault="00C249E1" w:rsidP="004E4E84">
      <w:pPr>
        <w:ind w:firstLine="502"/>
        <w:jc w:val="center"/>
        <w:rPr>
          <w:rFonts w:ascii="Arial Narrow" w:hAnsi="Arial Narrow"/>
          <w:b/>
          <w:bCs/>
          <w:sz w:val="28"/>
        </w:rPr>
      </w:pPr>
    </w:p>
    <w:p w:rsidR="007C2947" w:rsidRDefault="007C2947" w:rsidP="00E94115">
      <w:pPr>
        <w:spacing w:line="276" w:lineRule="auto"/>
        <w:ind w:right="4" w:firstLine="567"/>
        <w:jc w:val="both"/>
        <w:rPr>
          <w:rFonts w:ascii="Arial Narrow" w:hAnsi="Arial Narrow"/>
          <w:bCs/>
          <w:sz w:val="28"/>
        </w:rPr>
      </w:pPr>
    </w:p>
    <w:p w:rsidR="00995265" w:rsidRPr="00995265" w:rsidRDefault="00F6400D" w:rsidP="00F6400D">
      <w:pPr>
        <w:spacing w:line="276" w:lineRule="auto"/>
        <w:ind w:right="4"/>
        <w:jc w:val="both"/>
        <w:rPr>
          <w:rFonts w:ascii="Arial Narrow" w:hAnsi="Arial Narrow"/>
          <w:b/>
          <w:bCs/>
          <w:i/>
          <w:sz w:val="28"/>
          <w:szCs w:val="28"/>
        </w:rPr>
      </w:pPr>
      <w:r>
        <w:rPr>
          <w:rFonts w:ascii="Arial Narrow" w:hAnsi="Arial Narrow"/>
          <w:b/>
          <w:bCs/>
          <w:i/>
          <w:sz w:val="28"/>
          <w:szCs w:val="28"/>
        </w:rPr>
        <w:t>1.2</w:t>
      </w:r>
      <w:r>
        <w:rPr>
          <w:rFonts w:ascii="Arial Narrow" w:hAnsi="Arial Narrow"/>
          <w:b/>
          <w:bCs/>
          <w:i/>
          <w:sz w:val="28"/>
          <w:szCs w:val="28"/>
        </w:rPr>
        <w:tab/>
      </w:r>
      <w:r w:rsidR="00E94115" w:rsidRPr="00995265">
        <w:rPr>
          <w:rFonts w:ascii="Arial Narrow" w:hAnsi="Arial Narrow"/>
          <w:b/>
          <w:bCs/>
          <w:i/>
          <w:sz w:val="28"/>
          <w:szCs w:val="28"/>
        </w:rPr>
        <w:t>Bezrobotni do 25 roku życia</w:t>
      </w:r>
    </w:p>
    <w:p w:rsidR="00995265" w:rsidRPr="00995265" w:rsidRDefault="00995265" w:rsidP="00540DD1">
      <w:pPr>
        <w:spacing w:line="276" w:lineRule="auto"/>
        <w:ind w:right="4" w:firstLine="567"/>
        <w:jc w:val="both"/>
        <w:rPr>
          <w:rFonts w:ascii="Arial Narrow" w:hAnsi="Arial Narrow"/>
          <w:b/>
          <w:bCs/>
          <w:i/>
          <w:sz w:val="32"/>
          <w:szCs w:val="32"/>
        </w:rPr>
      </w:pPr>
    </w:p>
    <w:p w:rsidR="00540DD1" w:rsidRPr="009861E8" w:rsidRDefault="00340A80" w:rsidP="00540DD1">
      <w:pPr>
        <w:spacing w:line="276" w:lineRule="auto"/>
        <w:ind w:right="4" w:firstLine="567"/>
        <w:jc w:val="both"/>
        <w:rPr>
          <w:rFonts w:ascii="Arial Narrow" w:hAnsi="Arial Narrow"/>
          <w:bCs/>
          <w:sz w:val="28"/>
        </w:rPr>
      </w:pPr>
      <w:r w:rsidRPr="009861E8">
        <w:rPr>
          <w:rFonts w:ascii="Arial Narrow" w:hAnsi="Arial Narrow"/>
          <w:bCs/>
          <w:sz w:val="28"/>
        </w:rPr>
        <w:t>Według stanu na dzień 30</w:t>
      </w:r>
      <w:r w:rsidR="00540DD1" w:rsidRPr="009861E8">
        <w:rPr>
          <w:rFonts w:ascii="Arial Narrow" w:hAnsi="Arial Narrow"/>
          <w:bCs/>
          <w:sz w:val="28"/>
        </w:rPr>
        <w:t>.0</w:t>
      </w:r>
      <w:r w:rsidRPr="009861E8">
        <w:rPr>
          <w:rFonts w:ascii="Arial Narrow" w:hAnsi="Arial Narrow"/>
          <w:bCs/>
          <w:sz w:val="28"/>
        </w:rPr>
        <w:t>6</w:t>
      </w:r>
      <w:r w:rsidR="00540DD1" w:rsidRPr="009861E8">
        <w:rPr>
          <w:rFonts w:ascii="Arial Narrow" w:hAnsi="Arial Narrow"/>
          <w:bCs/>
          <w:sz w:val="28"/>
        </w:rPr>
        <w:t>.2015 r. w PUP w Biłgoraju zarejestrowan</w:t>
      </w:r>
      <w:r w:rsidR="007C2947">
        <w:rPr>
          <w:rFonts w:ascii="Arial Narrow" w:hAnsi="Arial Narrow"/>
          <w:bCs/>
          <w:sz w:val="28"/>
        </w:rPr>
        <w:t>e</w:t>
      </w:r>
      <w:r w:rsidR="00540DD1" w:rsidRPr="009861E8">
        <w:rPr>
          <w:rFonts w:ascii="Arial Narrow" w:hAnsi="Arial Narrow"/>
          <w:bCs/>
          <w:sz w:val="28"/>
        </w:rPr>
        <w:t xml:space="preserve"> był</w:t>
      </w:r>
      <w:r w:rsidR="007C2947">
        <w:rPr>
          <w:rFonts w:ascii="Arial Narrow" w:hAnsi="Arial Narrow"/>
          <w:bCs/>
          <w:sz w:val="28"/>
        </w:rPr>
        <w:t>y</w:t>
      </w:r>
      <w:r w:rsidR="00540DD1" w:rsidRPr="009861E8">
        <w:rPr>
          <w:rFonts w:ascii="Arial Narrow" w:hAnsi="Arial Narrow"/>
          <w:bCs/>
          <w:sz w:val="28"/>
        </w:rPr>
        <w:t xml:space="preserve"> </w:t>
      </w:r>
      <w:r w:rsidRPr="009861E8">
        <w:rPr>
          <w:rFonts w:ascii="Arial Narrow" w:hAnsi="Arial Narrow"/>
          <w:b/>
          <w:bCs/>
          <w:sz w:val="28"/>
        </w:rPr>
        <w:t>674</w:t>
      </w:r>
      <w:r w:rsidR="00540DD1" w:rsidRPr="009861E8">
        <w:rPr>
          <w:rFonts w:ascii="Arial Narrow" w:hAnsi="Arial Narrow"/>
          <w:b/>
          <w:bCs/>
          <w:sz w:val="28"/>
        </w:rPr>
        <w:t xml:space="preserve"> </w:t>
      </w:r>
      <w:r w:rsidR="00540DD1" w:rsidRPr="009861E8">
        <w:rPr>
          <w:rFonts w:ascii="Arial Narrow" w:hAnsi="Arial Narrow"/>
          <w:bCs/>
          <w:sz w:val="28"/>
        </w:rPr>
        <w:t>os</w:t>
      </w:r>
      <w:r w:rsidR="00983192" w:rsidRPr="009861E8">
        <w:rPr>
          <w:rFonts w:ascii="Arial Narrow" w:hAnsi="Arial Narrow"/>
          <w:bCs/>
          <w:sz w:val="28"/>
        </w:rPr>
        <w:t>oby</w:t>
      </w:r>
      <w:r w:rsidR="00540DD1" w:rsidRPr="009861E8">
        <w:rPr>
          <w:rFonts w:ascii="Arial Narrow" w:hAnsi="Arial Narrow"/>
          <w:bCs/>
          <w:sz w:val="28"/>
        </w:rPr>
        <w:t xml:space="preserve"> do 25 roku życia. Jest to </w:t>
      </w:r>
      <w:r w:rsidR="00983192" w:rsidRPr="009861E8">
        <w:rPr>
          <w:rFonts w:ascii="Arial Narrow" w:hAnsi="Arial Narrow"/>
          <w:b/>
          <w:sz w:val="28"/>
        </w:rPr>
        <w:t>20</w:t>
      </w:r>
      <w:r w:rsidR="00540DD1" w:rsidRPr="009861E8">
        <w:rPr>
          <w:rFonts w:ascii="Arial Narrow" w:hAnsi="Arial Narrow"/>
          <w:b/>
          <w:sz w:val="28"/>
        </w:rPr>
        <w:t>% </w:t>
      </w:r>
      <w:r w:rsidR="00540DD1" w:rsidRPr="009861E8">
        <w:rPr>
          <w:rFonts w:ascii="Arial Narrow" w:hAnsi="Arial Narrow"/>
          <w:bCs/>
          <w:sz w:val="28"/>
        </w:rPr>
        <w:t xml:space="preserve">ogółu bezrobotnych. W grupie tej </w:t>
      </w:r>
      <w:r w:rsidR="00540DD1" w:rsidRPr="007C2947">
        <w:rPr>
          <w:rFonts w:ascii="Arial Narrow" w:hAnsi="Arial Narrow"/>
          <w:b/>
          <w:bCs/>
          <w:sz w:val="28"/>
        </w:rPr>
        <w:t>4</w:t>
      </w:r>
      <w:r w:rsidR="00983192" w:rsidRPr="007C2947">
        <w:rPr>
          <w:rFonts w:ascii="Arial Narrow" w:hAnsi="Arial Narrow"/>
          <w:b/>
          <w:bCs/>
          <w:sz w:val="28"/>
        </w:rPr>
        <w:t>7</w:t>
      </w:r>
      <w:r w:rsidR="00540DD1" w:rsidRPr="007C2947">
        <w:rPr>
          <w:rFonts w:ascii="Arial Narrow" w:hAnsi="Arial Narrow"/>
          <w:b/>
          <w:bCs/>
          <w:sz w:val="28"/>
        </w:rPr>
        <w:t>%</w:t>
      </w:r>
      <w:r w:rsidR="00540DD1" w:rsidRPr="009861E8">
        <w:rPr>
          <w:rFonts w:ascii="Arial Narrow" w:hAnsi="Arial Narrow"/>
          <w:bCs/>
          <w:sz w:val="28"/>
        </w:rPr>
        <w:t xml:space="preserve"> (</w:t>
      </w:r>
      <w:r w:rsidR="00983192" w:rsidRPr="009861E8">
        <w:rPr>
          <w:rFonts w:ascii="Arial Narrow" w:hAnsi="Arial Narrow"/>
          <w:bCs/>
          <w:sz w:val="28"/>
        </w:rPr>
        <w:t>317</w:t>
      </w:r>
      <w:r w:rsidR="00540DD1" w:rsidRPr="009861E8">
        <w:rPr>
          <w:rFonts w:ascii="Arial Narrow" w:hAnsi="Arial Narrow"/>
          <w:bCs/>
          <w:sz w:val="28"/>
        </w:rPr>
        <w:t xml:space="preserve"> osób) to kobiety.</w:t>
      </w:r>
    </w:p>
    <w:p w:rsidR="00540DD1" w:rsidRPr="009861E8" w:rsidRDefault="00540DD1" w:rsidP="00540DD1">
      <w:pPr>
        <w:spacing w:line="276" w:lineRule="auto"/>
        <w:ind w:right="6" w:firstLine="567"/>
        <w:jc w:val="both"/>
        <w:rPr>
          <w:rFonts w:ascii="Arial Narrow" w:hAnsi="Arial Narrow"/>
          <w:bCs/>
          <w:color w:val="000000"/>
          <w:sz w:val="28"/>
        </w:rPr>
      </w:pPr>
      <w:r w:rsidRPr="009861E8">
        <w:rPr>
          <w:rFonts w:ascii="Arial Narrow" w:hAnsi="Arial Narrow"/>
          <w:bCs/>
          <w:color w:val="000000"/>
          <w:sz w:val="28"/>
        </w:rPr>
        <w:t xml:space="preserve">W grupie osób bezrobotnych do 25 roku życia aż </w:t>
      </w:r>
      <w:r w:rsidRPr="009861E8">
        <w:rPr>
          <w:rFonts w:ascii="Arial Narrow" w:hAnsi="Arial Narrow"/>
          <w:b/>
          <w:bCs/>
          <w:sz w:val="28"/>
        </w:rPr>
        <w:t>6</w:t>
      </w:r>
      <w:r w:rsidR="0025163C" w:rsidRPr="009861E8">
        <w:rPr>
          <w:rFonts w:ascii="Arial Narrow" w:hAnsi="Arial Narrow"/>
          <w:b/>
          <w:bCs/>
          <w:sz w:val="28"/>
        </w:rPr>
        <w:t>6</w:t>
      </w:r>
      <w:r w:rsidRPr="009861E8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25163C" w:rsidRPr="009861E8">
        <w:rPr>
          <w:rFonts w:ascii="Arial Narrow" w:hAnsi="Arial Narrow"/>
          <w:bCs/>
          <w:sz w:val="28"/>
        </w:rPr>
        <w:t>445</w:t>
      </w:r>
      <w:r w:rsidRPr="009861E8">
        <w:rPr>
          <w:rFonts w:ascii="Arial Narrow" w:hAnsi="Arial Narrow"/>
          <w:bCs/>
          <w:sz w:val="28"/>
        </w:rPr>
        <w:t xml:space="preserve"> os</w:t>
      </w:r>
      <w:r w:rsidR="0025163C" w:rsidRPr="009861E8">
        <w:rPr>
          <w:rFonts w:ascii="Arial Narrow" w:hAnsi="Arial Narrow"/>
          <w:bCs/>
          <w:sz w:val="28"/>
        </w:rPr>
        <w:t>ób</w:t>
      </w:r>
      <w:r w:rsidRPr="009861E8">
        <w:rPr>
          <w:rFonts w:ascii="Arial Narrow" w:hAnsi="Arial Narrow"/>
          <w:bCs/>
          <w:sz w:val="28"/>
        </w:rPr>
        <w:t xml:space="preserve">) stanowiły osoby, które </w:t>
      </w:r>
      <w:r w:rsidR="0025163C" w:rsidRPr="009861E8">
        <w:rPr>
          <w:rFonts w:ascii="Arial Narrow" w:hAnsi="Arial Narrow"/>
          <w:bCs/>
          <w:sz w:val="28"/>
        </w:rPr>
        <w:t xml:space="preserve">jeszcze nigdy nie pracowały,  </w:t>
      </w:r>
      <w:r w:rsidR="0025163C" w:rsidRPr="007C2947">
        <w:rPr>
          <w:rFonts w:ascii="Arial Narrow" w:hAnsi="Arial Narrow"/>
          <w:b/>
          <w:bCs/>
          <w:sz w:val="28"/>
        </w:rPr>
        <w:t>23</w:t>
      </w:r>
      <w:r w:rsidRPr="007C2947">
        <w:rPr>
          <w:rFonts w:ascii="Arial Narrow" w:hAnsi="Arial Narrow"/>
          <w:b/>
          <w:bCs/>
          <w:sz w:val="28"/>
        </w:rPr>
        <w:t>,</w:t>
      </w:r>
      <w:r w:rsidR="005C2761" w:rsidRPr="007C2947">
        <w:rPr>
          <w:rFonts w:ascii="Arial Narrow" w:hAnsi="Arial Narrow"/>
          <w:b/>
          <w:bCs/>
          <w:sz w:val="28"/>
        </w:rPr>
        <w:t>5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25163C" w:rsidRPr="009861E8">
        <w:rPr>
          <w:rFonts w:ascii="Arial Narrow" w:hAnsi="Arial Narrow"/>
          <w:bCs/>
          <w:sz w:val="28"/>
        </w:rPr>
        <w:t>158</w:t>
      </w:r>
      <w:r w:rsidRPr="009861E8">
        <w:rPr>
          <w:rFonts w:ascii="Arial Narrow" w:hAnsi="Arial Narrow"/>
          <w:bCs/>
          <w:sz w:val="28"/>
        </w:rPr>
        <w:t xml:space="preserve"> os</w:t>
      </w:r>
      <w:r w:rsidR="0025163C" w:rsidRPr="009861E8">
        <w:rPr>
          <w:rFonts w:ascii="Arial Narrow" w:hAnsi="Arial Narrow"/>
          <w:bCs/>
          <w:sz w:val="28"/>
        </w:rPr>
        <w:t>ób</w:t>
      </w:r>
      <w:r w:rsidRPr="009861E8">
        <w:rPr>
          <w:rFonts w:ascii="Arial Narrow" w:hAnsi="Arial Narrow"/>
          <w:bCs/>
          <w:sz w:val="28"/>
        </w:rPr>
        <w:t>) legitymował</w:t>
      </w:r>
      <w:r w:rsidR="0025163C" w:rsidRPr="009861E8">
        <w:rPr>
          <w:rFonts w:ascii="Arial Narrow" w:hAnsi="Arial Narrow"/>
          <w:bCs/>
          <w:sz w:val="28"/>
        </w:rPr>
        <w:t>o się stażem pracy do 1 roku</w:t>
      </w:r>
      <w:r w:rsidR="005C2761" w:rsidRPr="009861E8">
        <w:rPr>
          <w:rFonts w:ascii="Arial Narrow" w:hAnsi="Arial Narrow"/>
          <w:bCs/>
          <w:sz w:val="28"/>
        </w:rPr>
        <w:t xml:space="preserve"> oraz</w:t>
      </w:r>
      <w:r w:rsidR="0025163C" w:rsidRPr="009861E8">
        <w:rPr>
          <w:rFonts w:ascii="Arial Narrow" w:hAnsi="Arial Narrow"/>
          <w:bCs/>
          <w:sz w:val="28"/>
        </w:rPr>
        <w:t xml:space="preserve"> </w:t>
      </w:r>
      <w:r w:rsidR="0025163C" w:rsidRPr="007C2947">
        <w:rPr>
          <w:rFonts w:ascii="Arial Narrow" w:hAnsi="Arial Narrow"/>
          <w:b/>
          <w:bCs/>
          <w:sz w:val="28"/>
        </w:rPr>
        <w:t>10,5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25163C" w:rsidRPr="009861E8">
        <w:rPr>
          <w:rFonts w:ascii="Arial Narrow" w:hAnsi="Arial Narrow"/>
          <w:bCs/>
          <w:sz w:val="28"/>
        </w:rPr>
        <w:t>71</w:t>
      </w:r>
      <w:r w:rsidR="00F6400D">
        <w:rPr>
          <w:rFonts w:ascii="Arial Narrow" w:hAnsi="Arial Narrow"/>
          <w:bCs/>
          <w:sz w:val="28"/>
        </w:rPr>
        <w:t xml:space="preserve"> </w:t>
      </w:r>
      <w:r w:rsidRPr="009861E8">
        <w:rPr>
          <w:rFonts w:ascii="Arial Narrow" w:hAnsi="Arial Narrow"/>
          <w:bCs/>
          <w:sz w:val="28"/>
        </w:rPr>
        <w:t>os</w:t>
      </w:r>
      <w:r w:rsidR="0025163C" w:rsidRPr="009861E8">
        <w:rPr>
          <w:rFonts w:ascii="Arial Narrow" w:hAnsi="Arial Narrow"/>
          <w:bCs/>
          <w:sz w:val="28"/>
        </w:rPr>
        <w:t>ób</w:t>
      </w:r>
      <w:r w:rsidRPr="009861E8">
        <w:rPr>
          <w:rFonts w:ascii="Arial Narrow" w:hAnsi="Arial Narrow"/>
          <w:bCs/>
          <w:sz w:val="28"/>
        </w:rPr>
        <w:t>) stażem pracy od 1 roku do 5</w:t>
      </w:r>
      <w:r w:rsidR="005C2761" w:rsidRPr="009861E8">
        <w:rPr>
          <w:rFonts w:ascii="Arial Narrow" w:hAnsi="Arial Narrow"/>
          <w:bCs/>
          <w:sz w:val="28"/>
        </w:rPr>
        <w:t>.</w:t>
      </w:r>
    </w:p>
    <w:p w:rsidR="00540DD1" w:rsidRPr="009861E8" w:rsidRDefault="00540DD1" w:rsidP="00540DD1">
      <w:pPr>
        <w:spacing w:line="276" w:lineRule="auto"/>
        <w:ind w:right="6" w:firstLine="567"/>
        <w:jc w:val="both"/>
        <w:rPr>
          <w:rFonts w:ascii="Arial Narrow" w:hAnsi="Arial Narrow"/>
          <w:bCs/>
          <w:sz w:val="28"/>
        </w:rPr>
      </w:pPr>
      <w:r w:rsidRPr="009861E8">
        <w:rPr>
          <w:rFonts w:ascii="Arial Narrow" w:hAnsi="Arial Narrow"/>
          <w:bCs/>
          <w:sz w:val="28"/>
        </w:rPr>
        <w:t>Biorąc pod uwagę wykształcenie najliczniejszą grupę bezrobotnych do 25 roku życia stanowiły osoby z wykształceniem po</w:t>
      </w:r>
      <w:r w:rsidR="0025163C" w:rsidRPr="009861E8">
        <w:rPr>
          <w:rFonts w:ascii="Arial Narrow" w:hAnsi="Arial Narrow"/>
          <w:bCs/>
          <w:sz w:val="28"/>
        </w:rPr>
        <w:t xml:space="preserve">licealnym i średnim zawodowym – 241 osób </w:t>
      </w:r>
      <w:r w:rsidRPr="009861E8">
        <w:rPr>
          <w:rFonts w:ascii="Arial Narrow" w:hAnsi="Arial Narrow"/>
          <w:bCs/>
          <w:sz w:val="28"/>
        </w:rPr>
        <w:t xml:space="preserve">tj. </w:t>
      </w:r>
      <w:r w:rsidRPr="007C2947">
        <w:rPr>
          <w:rFonts w:ascii="Arial Narrow" w:hAnsi="Arial Narrow"/>
          <w:b/>
          <w:bCs/>
          <w:sz w:val="28"/>
        </w:rPr>
        <w:t>3</w:t>
      </w:r>
      <w:r w:rsidR="005C2761" w:rsidRPr="007C2947">
        <w:rPr>
          <w:rFonts w:ascii="Arial Narrow" w:hAnsi="Arial Narrow"/>
          <w:b/>
          <w:bCs/>
          <w:sz w:val="28"/>
        </w:rPr>
        <w:t>5,8</w:t>
      </w:r>
      <w:r w:rsidRPr="007C2947">
        <w:rPr>
          <w:rFonts w:ascii="Arial Narrow" w:hAnsi="Arial Narrow"/>
          <w:b/>
          <w:bCs/>
          <w:sz w:val="28"/>
        </w:rPr>
        <w:t>%</w:t>
      </w:r>
      <w:r w:rsidR="007C2947">
        <w:rPr>
          <w:rFonts w:ascii="Arial Narrow" w:hAnsi="Arial Narrow"/>
          <w:bCs/>
          <w:sz w:val="28"/>
        </w:rPr>
        <w:t xml:space="preserve"> ogółu. W dalszej kolejności</w:t>
      </w:r>
      <w:r w:rsidRPr="009861E8">
        <w:rPr>
          <w:rFonts w:ascii="Arial Narrow" w:hAnsi="Arial Narrow"/>
          <w:bCs/>
          <w:sz w:val="28"/>
        </w:rPr>
        <w:t xml:space="preserve"> bezrobotni z wykształceniem </w:t>
      </w:r>
      <w:r w:rsidR="005C3405" w:rsidRPr="009861E8">
        <w:rPr>
          <w:rFonts w:ascii="Arial Narrow" w:hAnsi="Arial Narrow"/>
          <w:bCs/>
          <w:sz w:val="28"/>
        </w:rPr>
        <w:t xml:space="preserve">średnim ogólnokształcącym – </w:t>
      </w:r>
      <w:r w:rsidR="005C3405" w:rsidRPr="007C2947">
        <w:rPr>
          <w:rFonts w:ascii="Arial Narrow" w:hAnsi="Arial Narrow"/>
          <w:b/>
          <w:bCs/>
          <w:sz w:val="28"/>
        </w:rPr>
        <w:t>27,4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5C3405" w:rsidRPr="009861E8">
        <w:rPr>
          <w:rFonts w:ascii="Arial Narrow" w:hAnsi="Arial Narrow"/>
          <w:bCs/>
          <w:sz w:val="28"/>
        </w:rPr>
        <w:t>185</w:t>
      </w:r>
      <w:r w:rsidRPr="009861E8">
        <w:rPr>
          <w:rFonts w:ascii="Arial Narrow" w:hAnsi="Arial Narrow"/>
          <w:bCs/>
          <w:sz w:val="28"/>
        </w:rPr>
        <w:t xml:space="preserve"> osób), zasadniczym zawodowym – </w:t>
      </w:r>
      <w:r w:rsidRPr="007C2947">
        <w:rPr>
          <w:rFonts w:ascii="Arial Narrow" w:hAnsi="Arial Narrow"/>
          <w:b/>
          <w:bCs/>
          <w:sz w:val="28"/>
        </w:rPr>
        <w:t>1</w:t>
      </w:r>
      <w:r w:rsidR="005C3405" w:rsidRPr="007C2947">
        <w:rPr>
          <w:rFonts w:ascii="Arial Narrow" w:hAnsi="Arial Narrow"/>
          <w:b/>
          <w:bCs/>
          <w:sz w:val="28"/>
        </w:rPr>
        <w:t>7,2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(1</w:t>
      </w:r>
      <w:r w:rsidR="005C3405" w:rsidRPr="009861E8">
        <w:rPr>
          <w:rFonts w:ascii="Arial Narrow" w:hAnsi="Arial Narrow"/>
          <w:bCs/>
          <w:sz w:val="28"/>
        </w:rPr>
        <w:t>16</w:t>
      </w:r>
      <w:r w:rsidRPr="009861E8">
        <w:rPr>
          <w:rFonts w:ascii="Arial Narrow" w:hAnsi="Arial Narrow"/>
          <w:bCs/>
          <w:sz w:val="28"/>
        </w:rPr>
        <w:t xml:space="preserve"> os</w:t>
      </w:r>
      <w:r w:rsidR="00366429" w:rsidRPr="009861E8">
        <w:rPr>
          <w:rFonts w:ascii="Arial Narrow" w:hAnsi="Arial Narrow"/>
          <w:bCs/>
          <w:sz w:val="28"/>
        </w:rPr>
        <w:t>ób</w:t>
      </w:r>
      <w:r w:rsidRPr="009861E8">
        <w:rPr>
          <w:rFonts w:ascii="Arial Narrow" w:hAnsi="Arial Narrow"/>
          <w:bCs/>
          <w:sz w:val="28"/>
        </w:rPr>
        <w:t xml:space="preserve">), wyższym – </w:t>
      </w:r>
      <w:r w:rsidRPr="007C2947">
        <w:rPr>
          <w:rFonts w:ascii="Arial Narrow" w:hAnsi="Arial Narrow"/>
          <w:b/>
          <w:bCs/>
          <w:sz w:val="28"/>
        </w:rPr>
        <w:t>10,</w:t>
      </w:r>
      <w:r w:rsidR="005C3405" w:rsidRPr="007C2947">
        <w:rPr>
          <w:rFonts w:ascii="Arial Narrow" w:hAnsi="Arial Narrow"/>
          <w:b/>
          <w:bCs/>
          <w:sz w:val="28"/>
        </w:rPr>
        <w:t>4</w:t>
      </w:r>
      <w:r w:rsidRPr="007C2947">
        <w:rPr>
          <w:rFonts w:ascii="Arial Narrow" w:hAnsi="Arial Narrow"/>
          <w:b/>
          <w:bCs/>
          <w:sz w:val="28"/>
        </w:rPr>
        <w:t>%</w:t>
      </w:r>
      <w:r w:rsidRPr="009861E8">
        <w:rPr>
          <w:rFonts w:ascii="Arial Narrow" w:hAnsi="Arial Narrow"/>
          <w:bCs/>
          <w:sz w:val="28"/>
        </w:rPr>
        <w:t xml:space="preserve"> (</w:t>
      </w:r>
      <w:r w:rsidR="005C3405" w:rsidRPr="009861E8">
        <w:rPr>
          <w:rFonts w:ascii="Arial Narrow" w:hAnsi="Arial Narrow"/>
          <w:bCs/>
          <w:sz w:val="28"/>
        </w:rPr>
        <w:t>70</w:t>
      </w:r>
      <w:r w:rsidRPr="009861E8">
        <w:rPr>
          <w:rFonts w:ascii="Arial Narrow" w:hAnsi="Arial Narrow"/>
          <w:bCs/>
          <w:sz w:val="28"/>
        </w:rPr>
        <w:t xml:space="preserve"> osób)</w:t>
      </w:r>
      <w:r w:rsidR="00F6400D">
        <w:rPr>
          <w:rFonts w:ascii="Arial Narrow" w:hAnsi="Arial Narrow"/>
          <w:bCs/>
          <w:sz w:val="28"/>
        </w:rPr>
        <w:t xml:space="preserve"> oraz</w:t>
      </w:r>
      <w:r w:rsidRPr="009861E8">
        <w:rPr>
          <w:rFonts w:ascii="Arial Narrow" w:hAnsi="Arial Narrow"/>
          <w:bCs/>
          <w:sz w:val="28"/>
        </w:rPr>
        <w:t xml:space="preserve"> gimnazjalnym i niższym – </w:t>
      </w:r>
      <w:r w:rsidRPr="007C2947">
        <w:rPr>
          <w:rFonts w:ascii="Arial Narrow" w:hAnsi="Arial Narrow"/>
          <w:b/>
          <w:bCs/>
          <w:sz w:val="28"/>
        </w:rPr>
        <w:t>9,</w:t>
      </w:r>
      <w:r w:rsidR="005C3405" w:rsidRPr="007C2947">
        <w:rPr>
          <w:rFonts w:ascii="Arial Narrow" w:hAnsi="Arial Narrow"/>
          <w:b/>
          <w:bCs/>
          <w:sz w:val="28"/>
        </w:rPr>
        <w:t>2</w:t>
      </w:r>
      <w:r w:rsidRPr="007C2947">
        <w:rPr>
          <w:rFonts w:ascii="Arial Narrow" w:hAnsi="Arial Narrow"/>
          <w:b/>
          <w:bCs/>
          <w:sz w:val="28"/>
        </w:rPr>
        <w:t xml:space="preserve">% </w:t>
      </w:r>
      <w:r w:rsidRPr="009861E8">
        <w:rPr>
          <w:rFonts w:ascii="Arial Narrow" w:hAnsi="Arial Narrow"/>
          <w:bCs/>
          <w:sz w:val="28"/>
        </w:rPr>
        <w:t>(</w:t>
      </w:r>
      <w:r w:rsidR="005C3405" w:rsidRPr="009861E8">
        <w:rPr>
          <w:rFonts w:ascii="Arial Narrow" w:hAnsi="Arial Narrow"/>
          <w:bCs/>
          <w:sz w:val="28"/>
        </w:rPr>
        <w:t>62</w:t>
      </w:r>
      <w:r w:rsidRPr="009861E8">
        <w:rPr>
          <w:rFonts w:ascii="Arial Narrow" w:hAnsi="Arial Narrow"/>
          <w:bCs/>
          <w:sz w:val="28"/>
        </w:rPr>
        <w:t> os</w:t>
      </w:r>
      <w:r w:rsidR="00366429" w:rsidRPr="009861E8">
        <w:rPr>
          <w:rFonts w:ascii="Arial Narrow" w:hAnsi="Arial Narrow"/>
          <w:bCs/>
          <w:sz w:val="28"/>
        </w:rPr>
        <w:t>oby</w:t>
      </w:r>
      <w:r w:rsidRPr="009861E8">
        <w:rPr>
          <w:rFonts w:ascii="Arial Narrow" w:hAnsi="Arial Narrow"/>
          <w:bCs/>
          <w:sz w:val="28"/>
        </w:rPr>
        <w:t>).</w:t>
      </w:r>
    </w:p>
    <w:p w:rsidR="00540DD1" w:rsidRPr="009861E8" w:rsidRDefault="00540DD1" w:rsidP="00540DD1">
      <w:pPr>
        <w:spacing w:line="276" w:lineRule="auto"/>
        <w:ind w:right="6"/>
        <w:jc w:val="both"/>
        <w:rPr>
          <w:rFonts w:ascii="Arial Narrow" w:hAnsi="Arial Narrow"/>
          <w:bCs/>
          <w:color w:val="000000"/>
          <w:sz w:val="16"/>
        </w:rPr>
      </w:pPr>
    </w:p>
    <w:p w:rsidR="00540DD1" w:rsidRPr="009861E8" w:rsidRDefault="00540DD1" w:rsidP="00540DD1">
      <w:pPr>
        <w:pStyle w:val="Tekstpodstawowy"/>
        <w:ind w:right="4"/>
        <w:rPr>
          <w:rFonts w:ascii="Arial Narrow" w:hAnsi="Arial Narrow"/>
          <w:i/>
          <w:sz w:val="24"/>
        </w:rPr>
      </w:pPr>
      <w:r w:rsidRPr="009861E8">
        <w:rPr>
          <w:rFonts w:ascii="Arial Narrow" w:hAnsi="Arial Narrow"/>
          <w:i/>
          <w:sz w:val="24"/>
        </w:rPr>
        <w:t>Bezrobotni do 25 roku życia według czasu pozostawania bez pracy – 3</w:t>
      </w:r>
      <w:r w:rsidR="005C3405" w:rsidRPr="009861E8">
        <w:rPr>
          <w:rFonts w:ascii="Arial Narrow" w:hAnsi="Arial Narrow"/>
          <w:i/>
          <w:sz w:val="24"/>
        </w:rPr>
        <w:t>0.06.</w:t>
      </w:r>
      <w:r w:rsidRPr="009861E8">
        <w:rPr>
          <w:rFonts w:ascii="Arial Narrow" w:hAnsi="Arial Narrow"/>
          <w:i/>
          <w:sz w:val="24"/>
        </w:rPr>
        <w:t>2015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4314"/>
        <w:gridCol w:w="1744"/>
        <w:gridCol w:w="2069"/>
        <w:gridCol w:w="1564"/>
      </w:tblGrid>
      <w:tr w:rsidR="00540DD1" w:rsidRPr="009861E8" w:rsidTr="00E73038">
        <w:trPr>
          <w:trHeight w:val="510"/>
          <w:jc w:val="center"/>
        </w:trPr>
        <w:tc>
          <w:tcPr>
            <w:tcW w:w="31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2085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540DD1" w:rsidRPr="009861E8" w:rsidRDefault="00540DD1" w:rsidP="0052720A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Czas pozostawania bez pracy w m</w:t>
            </w:r>
            <w:r w:rsidR="0052720A">
              <w:rPr>
                <w:rFonts w:ascii="Arial Narrow" w:hAnsi="Arial Narrow"/>
                <w:b/>
                <w:sz w:val="24"/>
                <w:szCs w:val="24"/>
              </w:rPr>
              <w:t>iesiącach</w:t>
            </w:r>
          </w:p>
        </w:tc>
        <w:tc>
          <w:tcPr>
            <w:tcW w:w="843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00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Wskaźnik %</w:t>
            </w:r>
          </w:p>
        </w:tc>
        <w:tc>
          <w:tcPr>
            <w:tcW w:w="75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/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Kobiety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do 1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983192" w:rsidP="00540DD1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983192" w:rsidP="00540DD1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17,7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540DD1" w:rsidRPr="009861E8" w:rsidRDefault="00983192" w:rsidP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53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1-3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983192" w:rsidP="00540DD1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983192" w:rsidP="00540DD1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18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983192" w:rsidP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41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3-6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983192" w:rsidP="00540DD1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141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983192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983192" w:rsidRPr="009861E8">
              <w:rPr>
                <w:rFonts w:ascii="Arial Narrow" w:hAnsi="Arial Narrow" w:cs="Arial"/>
                <w:sz w:val="26"/>
                <w:szCs w:val="26"/>
              </w:rPr>
              <w:t>0,9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540DD1" w:rsidRPr="009861E8" w:rsidRDefault="00983192" w:rsidP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57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6-12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983192" w:rsidP="00540DD1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983192" w:rsidP="00540DD1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26,7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 w:rsidP="00983192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9</w:t>
            </w:r>
            <w:r w:rsidR="00983192" w:rsidRPr="009861E8">
              <w:rPr>
                <w:rFonts w:ascii="Arial Narrow" w:hAnsi="Arial Narrow"/>
                <w:color w:val="000000"/>
                <w:sz w:val="26"/>
                <w:szCs w:val="26"/>
              </w:rPr>
              <w:t>7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12-24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983192" w:rsidP="00540DD1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94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983192" w:rsidP="00540DD1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13,9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6</w:t>
            </w:r>
            <w:r w:rsidR="00983192" w:rsidRPr="009861E8">
              <w:rPr>
                <w:rFonts w:ascii="Arial Narrow" w:hAnsi="Arial Narrow"/>
                <w:color w:val="000000"/>
                <w:sz w:val="26"/>
                <w:szCs w:val="26"/>
              </w:rPr>
              <w:t>0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31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 xml:space="preserve">6. </w:t>
            </w:r>
          </w:p>
        </w:tc>
        <w:tc>
          <w:tcPr>
            <w:tcW w:w="208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 w:rsidP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powyżej 24</w:t>
            </w:r>
          </w:p>
        </w:tc>
        <w:tc>
          <w:tcPr>
            <w:tcW w:w="84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983192" w:rsidP="00540DD1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0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983192" w:rsidP="00540DD1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,8%</w:t>
            </w:r>
          </w:p>
        </w:tc>
        <w:tc>
          <w:tcPr>
            <w:tcW w:w="75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983192" w:rsidP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9</w:t>
            </w:r>
          </w:p>
        </w:tc>
      </w:tr>
      <w:tr w:rsidR="00540DD1" w:rsidRPr="009861E8" w:rsidTr="004953AC">
        <w:trPr>
          <w:trHeight w:val="340"/>
          <w:jc w:val="center"/>
        </w:trPr>
        <w:tc>
          <w:tcPr>
            <w:tcW w:w="2401" w:type="pct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E73038">
            <w:pPr>
              <w:pStyle w:val="Tekstpodstawowy"/>
              <w:snapToGrid w:val="0"/>
              <w:ind w:right="4"/>
              <w:jc w:val="right"/>
              <w:rPr>
                <w:rFonts w:ascii="Arial Narrow" w:hAnsi="Arial Narrow"/>
                <w:b/>
                <w:sz w:val="24"/>
                <w:szCs w:val="24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4"/>
                <w:szCs w:val="24"/>
              </w:rPr>
              <w:t>Razem:</w:t>
            </w:r>
          </w:p>
        </w:tc>
        <w:tc>
          <w:tcPr>
            <w:tcW w:w="84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40DD1" w:rsidRPr="009861E8" w:rsidRDefault="00983192" w:rsidP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674</w:t>
            </w:r>
          </w:p>
        </w:tc>
        <w:tc>
          <w:tcPr>
            <w:tcW w:w="100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40DD1" w:rsidRPr="009861E8" w:rsidRDefault="00540DD1" w:rsidP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75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40DD1" w:rsidRPr="009861E8" w:rsidRDefault="00983192" w:rsidP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317</w:t>
            </w:r>
          </w:p>
        </w:tc>
      </w:tr>
    </w:tbl>
    <w:p w:rsidR="00540DD1" w:rsidRPr="009861E8" w:rsidRDefault="00540DD1" w:rsidP="00540DD1">
      <w:pPr>
        <w:spacing w:line="360" w:lineRule="auto"/>
        <w:ind w:right="4"/>
        <w:rPr>
          <w:rFonts w:ascii="Arial Narrow" w:hAnsi="Arial Narrow"/>
          <w:b/>
          <w:i/>
          <w:iCs/>
          <w:sz w:val="22"/>
          <w:szCs w:val="32"/>
          <w:lang w:eastAsia="ar-SA"/>
        </w:rPr>
      </w:pPr>
    </w:p>
    <w:p w:rsidR="00547FC0" w:rsidRDefault="00547FC0">
      <w:pPr>
        <w:rPr>
          <w:rFonts w:ascii="Arial Narrow" w:hAnsi="Arial Narrow"/>
          <w:b/>
          <w:bCs/>
          <w:sz w:val="28"/>
        </w:rPr>
      </w:pPr>
      <w:r>
        <w:rPr>
          <w:rFonts w:ascii="Arial Narrow" w:hAnsi="Arial Narrow"/>
          <w:b/>
          <w:bCs/>
          <w:sz w:val="28"/>
        </w:rPr>
        <w:br w:type="page"/>
      </w:r>
    </w:p>
    <w:p w:rsidR="0025163C" w:rsidRPr="009861E8" w:rsidRDefault="0025163C" w:rsidP="004E4E84">
      <w:pPr>
        <w:ind w:firstLine="502"/>
        <w:jc w:val="center"/>
        <w:rPr>
          <w:rFonts w:ascii="Arial Narrow" w:hAnsi="Arial Narrow"/>
          <w:b/>
          <w:bCs/>
          <w:sz w:val="28"/>
        </w:rPr>
      </w:pPr>
    </w:p>
    <w:p w:rsidR="00C249E1" w:rsidRPr="008B06B8" w:rsidRDefault="00C249E1" w:rsidP="00F33807">
      <w:pPr>
        <w:pStyle w:val="Akapitzlist"/>
        <w:numPr>
          <w:ilvl w:val="1"/>
          <w:numId w:val="8"/>
        </w:numPr>
        <w:tabs>
          <w:tab w:val="clear" w:pos="1211"/>
          <w:tab w:val="num" w:pos="426"/>
        </w:tabs>
        <w:spacing w:line="276" w:lineRule="auto"/>
        <w:ind w:left="426"/>
        <w:rPr>
          <w:rFonts w:ascii="Arial Narrow" w:hAnsi="Arial Narrow"/>
          <w:b/>
          <w:i/>
          <w:iCs/>
          <w:sz w:val="32"/>
          <w:szCs w:val="32"/>
        </w:rPr>
      </w:pPr>
      <w:r w:rsidRPr="008B06B8">
        <w:rPr>
          <w:rFonts w:ascii="Arial Narrow" w:hAnsi="Arial Narrow"/>
          <w:b/>
          <w:i/>
          <w:iCs/>
          <w:sz w:val="32"/>
          <w:szCs w:val="32"/>
        </w:rPr>
        <w:t>Długotrwale bezrobotni</w:t>
      </w:r>
      <w:r w:rsidR="00FA5823" w:rsidRPr="008B06B8">
        <w:rPr>
          <w:rFonts w:ascii="Arial Narrow" w:hAnsi="Arial Narrow"/>
          <w:b/>
          <w:i/>
          <w:iCs/>
          <w:sz w:val="32"/>
          <w:szCs w:val="32"/>
        </w:rPr>
        <w:br/>
      </w:r>
    </w:p>
    <w:p w:rsidR="00C249E1" w:rsidRPr="009861E8" w:rsidRDefault="00C249E1" w:rsidP="00547FC0">
      <w:pPr>
        <w:pStyle w:val="Tekstpodstawowy3"/>
        <w:spacing w:line="276" w:lineRule="auto"/>
        <w:ind w:left="12" w:firstLine="528"/>
        <w:rPr>
          <w:rFonts w:ascii="Arial Narrow" w:hAnsi="Arial Narrow"/>
          <w:b w:val="0"/>
          <w:bCs/>
        </w:rPr>
      </w:pPr>
      <w:r w:rsidRPr="009861E8">
        <w:rPr>
          <w:rFonts w:ascii="Arial Narrow" w:hAnsi="Arial Narrow"/>
          <w:b w:val="0"/>
          <w:bCs/>
        </w:rPr>
        <w:t>Na dzień 30.06.</w:t>
      </w:r>
      <w:r w:rsidR="00DD41D1" w:rsidRPr="009861E8">
        <w:rPr>
          <w:rFonts w:ascii="Arial Narrow" w:hAnsi="Arial Narrow"/>
          <w:b w:val="0"/>
          <w:bCs/>
        </w:rPr>
        <w:t>2015</w:t>
      </w:r>
      <w:r w:rsidRPr="009861E8">
        <w:rPr>
          <w:rFonts w:ascii="Arial Narrow" w:hAnsi="Arial Narrow"/>
          <w:b w:val="0"/>
          <w:bCs/>
        </w:rPr>
        <w:t xml:space="preserve">r. w ewidencji Urzędu figurowało </w:t>
      </w:r>
      <w:r w:rsidRPr="009861E8">
        <w:rPr>
          <w:rFonts w:ascii="Arial Narrow" w:hAnsi="Arial Narrow"/>
        </w:rPr>
        <w:t>1.</w:t>
      </w:r>
      <w:r w:rsidR="007C2947">
        <w:rPr>
          <w:rFonts w:ascii="Arial Narrow" w:hAnsi="Arial Narrow"/>
        </w:rPr>
        <w:t>559</w:t>
      </w:r>
      <w:r w:rsidRPr="009861E8">
        <w:rPr>
          <w:rFonts w:ascii="Arial Narrow" w:hAnsi="Arial Narrow"/>
          <w:b w:val="0"/>
          <w:bCs/>
        </w:rPr>
        <w:t xml:space="preserve"> osób długotrwale bezrobotnych (tj. </w:t>
      </w:r>
      <w:r w:rsidR="008653FB" w:rsidRPr="007C2947">
        <w:rPr>
          <w:rFonts w:ascii="Arial Narrow" w:hAnsi="Arial Narrow"/>
          <w:bCs/>
        </w:rPr>
        <w:t>4</w:t>
      </w:r>
      <w:r w:rsidR="007C2947" w:rsidRPr="007C2947">
        <w:rPr>
          <w:rFonts w:ascii="Arial Narrow" w:hAnsi="Arial Narrow"/>
          <w:bCs/>
        </w:rPr>
        <w:t>6,2</w:t>
      </w:r>
      <w:r w:rsidRPr="007C2947">
        <w:rPr>
          <w:rFonts w:ascii="Arial Narrow" w:hAnsi="Arial Narrow"/>
        </w:rPr>
        <w:t>%</w:t>
      </w:r>
      <w:r w:rsidRPr="009861E8">
        <w:rPr>
          <w:rFonts w:ascii="Arial Narrow" w:hAnsi="Arial Narrow"/>
          <w:b w:val="0"/>
          <w:bCs/>
        </w:rPr>
        <w:t xml:space="preserve"> ogółu</w:t>
      </w:r>
      <w:r w:rsidR="007C2947">
        <w:rPr>
          <w:rFonts w:ascii="Arial Narrow" w:hAnsi="Arial Narrow"/>
          <w:b w:val="0"/>
          <w:bCs/>
        </w:rPr>
        <w:t xml:space="preserve"> zarejestrowanych</w:t>
      </w:r>
      <w:r w:rsidRPr="009861E8">
        <w:rPr>
          <w:rFonts w:ascii="Arial Narrow" w:hAnsi="Arial Narrow"/>
          <w:b w:val="0"/>
          <w:bCs/>
        </w:rPr>
        <w:t>), w</w:t>
      </w:r>
      <w:r w:rsidR="00FA5823" w:rsidRPr="009861E8">
        <w:rPr>
          <w:rFonts w:ascii="Arial Narrow" w:hAnsi="Arial Narrow"/>
          <w:b w:val="0"/>
          <w:bCs/>
        </w:rPr>
        <w:t> </w:t>
      </w:r>
      <w:r w:rsidRPr="009861E8">
        <w:rPr>
          <w:rFonts w:ascii="Arial Narrow" w:hAnsi="Arial Narrow"/>
          <w:b w:val="0"/>
          <w:bCs/>
        </w:rPr>
        <w:t xml:space="preserve">tym </w:t>
      </w:r>
      <w:r w:rsidR="007C2947">
        <w:rPr>
          <w:rFonts w:ascii="Arial Narrow" w:hAnsi="Arial Narrow"/>
          <w:b w:val="0"/>
          <w:bCs/>
        </w:rPr>
        <w:t>826</w:t>
      </w:r>
      <w:r w:rsidR="007E738F" w:rsidRPr="009861E8">
        <w:rPr>
          <w:rFonts w:ascii="Arial Narrow" w:hAnsi="Arial Narrow"/>
          <w:b w:val="0"/>
          <w:bCs/>
        </w:rPr>
        <w:t xml:space="preserve"> </w:t>
      </w:r>
      <w:r w:rsidRPr="009861E8">
        <w:rPr>
          <w:rFonts w:ascii="Arial Narrow" w:hAnsi="Arial Narrow"/>
          <w:b w:val="0"/>
          <w:bCs/>
        </w:rPr>
        <w:t xml:space="preserve">kobiet (tj. </w:t>
      </w:r>
      <w:r w:rsidR="007C2947" w:rsidRPr="00C24278">
        <w:rPr>
          <w:rFonts w:ascii="Arial Narrow" w:hAnsi="Arial Narrow"/>
          <w:bCs/>
        </w:rPr>
        <w:t>53</w:t>
      </w:r>
      <w:r w:rsidRPr="00C24278">
        <w:rPr>
          <w:rFonts w:ascii="Arial Narrow" w:hAnsi="Arial Narrow"/>
          <w:bCs/>
        </w:rPr>
        <w:t>%</w:t>
      </w:r>
      <w:r w:rsidRPr="009861E8">
        <w:rPr>
          <w:rFonts w:ascii="Arial Narrow" w:hAnsi="Arial Narrow"/>
          <w:b w:val="0"/>
          <w:bCs/>
        </w:rPr>
        <w:t xml:space="preserve"> ogółu</w:t>
      </w:r>
      <w:r w:rsidR="007C2947">
        <w:rPr>
          <w:rFonts w:ascii="Arial Narrow" w:hAnsi="Arial Narrow"/>
          <w:b w:val="0"/>
          <w:bCs/>
        </w:rPr>
        <w:t xml:space="preserve"> długotrwale bezrobotnych</w:t>
      </w:r>
      <w:r w:rsidRPr="009861E8">
        <w:rPr>
          <w:rFonts w:ascii="Arial Narrow" w:hAnsi="Arial Narrow"/>
          <w:b w:val="0"/>
          <w:bCs/>
        </w:rPr>
        <w:t xml:space="preserve">). </w:t>
      </w:r>
    </w:p>
    <w:p w:rsidR="00C249E1" w:rsidRDefault="00C249E1" w:rsidP="00547FC0">
      <w:pPr>
        <w:pStyle w:val="Tekstpodstawowy3"/>
        <w:spacing w:line="276" w:lineRule="auto"/>
        <w:ind w:left="12" w:firstLine="528"/>
        <w:rPr>
          <w:rFonts w:ascii="Arial Narrow" w:hAnsi="Arial Narrow"/>
          <w:b w:val="0"/>
          <w:bCs/>
        </w:rPr>
      </w:pPr>
      <w:r w:rsidRPr="009861E8">
        <w:rPr>
          <w:rFonts w:ascii="Arial Narrow" w:hAnsi="Arial Narrow"/>
          <w:b w:val="0"/>
          <w:bCs/>
        </w:rPr>
        <w:t xml:space="preserve">W porównaniu do </w:t>
      </w:r>
      <w:r w:rsidR="00DD41D1" w:rsidRPr="009861E8">
        <w:rPr>
          <w:rFonts w:ascii="Arial Narrow" w:hAnsi="Arial Narrow"/>
          <w:b w:val="0"/>
          <w:bCs/>
        </w:rPr>
        <w:t>2014</w:t>
      </w:r>
      <w:r w:rsidR="003455F9" w:rsidRPr="009861E8">
        <w:rPr>
          <w:rFonts w:ascii="Arial Narrow" w:hAnsi="Arial Narrow"/>
          <w:b w:val="0"/>
          <w:bCs/>
        </w:rPr>
        <w:t xml:space="preserve"> roku liczba </w:t>
      </w:r>
      <w:r w:rsidRPr="009861E8">
        <w:rPr>
          <w:rFonts w:ascii="Arial Narrow" w:hAnsi="Arial Narrow"/>
          <w:b w:val="0"/>
          <w:bCs/>
        </w:rPr>
        <w:t xml:space="preserve">długotrwale </w:t>
      </w:r>
      <w:r w:rsidR="00E67571" w:rsidRPr="009861E8">
        <w:rPr>
          <w:rFonts w:ascii="Arial Narrow" w:hAnsi="Arial Narrow"/>
          <w:b w:val="0"/>
          <w:bCs/>
        </w:rPr>
        <w:t xml:space="preserve">bezrobotnych </w:t>
      </w:r>
      <w:r w:rsidR="003455F9" w:rsidRPr="009861E8">
        <w:rPr>
          <w:rFonts w:ascii="Arial Narrow" w:hAnsi="Arial Narrow"/>
          <w:b w:val="0"/>
          <w:bCs/>
        </w:rPr>
        <w:t>z</w:t>
      </w:r>
      <w:r w:rsidR="008653FB" w:rsidRPr="009861E8">
        <w:rPr>
          <w:rFonts w:ascii="Arial Narrow" w:hAnsi="Arial Narrow"/>
          <w:b w:val="0"/>
          <w:bCs/>
        </w:rPr>
        <w:t>mniejszyła</w:t>
      </w:r>
      <w:r w:rsidR="00E67571" w:rsidRPr="009861E8">
        <w:rPr>
          <w:rFonts w:ascii="Arial Narrow" w:hAnsi="Arial Narrow"/>
          <w:b w:val="0"/>
          <w:bCs/>
        </w:rPr>
        <w:t xml:space="preserve"> się </w:t>
      </w:r>
      <w:r w:rsidRPr="009861E8">
        <w:rPr>
          <w:rFonts w:ascii="Arial Narrow" w:hAnsi="Arial Narrow"/>
          <w:b w:val="0"/>
          <w:bCs/>
        </w:rPr>
        <w:t>o</w:t>
      </w:r>
      <w:r w:rsidR="00FA5823" w:rsidRPr="009861E8">
        <w:rPr>
          <w:rFonts w:ascii="Arial Narrow" w:hAnsi="Arial Narrow"/>
          <w:b w:val="0"/>
          <w:bCs/>
        </w:rPr>
        <w:t> </w:t>
      </w:r>
      <w:r w:rsidR="007C2947">
        <w:rPr>
          <w:rFonts w:ascii="Arial Narrow" w:hAnsi="Arial Narrow"/>
          <w:b w:val="0"/>
          <w:bCs/>
        </w:rPr>
        <w:t>86</w:t>
      </w:r>
      <w:r w:rsidR="008653FB" w:rsidRPr="009861E8">
        <w:rPr>
          <w:rFonts w:ascii="Arial Narrow" w:hAnsi="Arial Narrow"/>
          <w:b w:val="0"/>
          <w:bCs/>
        </w:rPr>
        <w:t xml:space="preserve"> </w:t>
      </w:r>
      <w:r w:rsidR="003455F9" w:rsidRPr="009861E8">
        <w:rPr>
          <w:rFonts w:ascii="Arial Narrow" w:hAnsi="Arial Narrow"/>
          <w:b w:val="0"/>
          <w:bCs/>
        </w:rPr>
        <w:t xml:space="preserve">osób zaś </w:t>
      </w:r>
      <w:r w:rsidR="00B96438" w:rsidRPr="009861E8">
        <w:rPr>
          <w:rFonts w:ascii="Arial Narrow" w:hAnsi="Arial Narrow"/>
          <w:b w:val="0"/>
          <w:bCs/>
        </w:rPr>
        <w:t xml:space="preserve">wskaźnik </w:t>
      </w:r>
      <w:r w:rsidR="003455F9" w:rsidRPr="009861E8">
        <w:rPr>
          <w:rFonts w:ascii="Arial Narrow" w:hAnsi="Arial Narrow"/>
          <w:b w:val="0"/>
          <w:bCs/>
        </w:rPr>
        <w:t>procentow</w:t>
      </w:r>
      <w:r w:rsidR="00B96438" w:rsidRPr="009861E8">
        <w:rPr>
          <w:rFonts w:ascii="Arial Narrow" w:hAnsi="Arial Narrow"/>
          <w:b w:val="0"/>
          <w:bCs/>
        </w:rPr>
        <w:t>y</w:t>
      </w:r>
      <w:r w:rsidR="003455F9" w:rsidRPr="009861E8">
        <w:rPr>
          <w:rFonts w:ascii="Arial Narrow" w:hAnsi="Arial Narrow"/>
          <w:b w:val="0"/>
          <w:bCs/>
        </w:rPr>
        <w:t xml:space="preserve"> </w:t>
      </w:r>
      <w:r w:rsidR="00843BBD" w:rsidRPr="009861E8">
        <w:rPr>
          <w:rFonts w:ascii="Arial Narrow" w:hAnsi="Arial Narrow"/>
          <w:b w:val="0"/>
          <w:bCs/>
        </w:rPr>
        <w:t>z</w:t>
      </w:r>
      <w:r w:rsidR="00C24278">
        <w:rPr>
          <w:rFonts w:ascii="Arial Narrow" w:hAnsi="Arial Narrow"/>
          <w:b w:val="0"/>
          <w:bCs/>
        </w:rPr>
        <w:t>mniejszy</w:t>
      </w:r>
      <w:r w:rsidR="00843BBD" w:rsidRPr="009861E8">
        <w:rPr>
          <w:rFonts w:ascii="Arial Narrow" w:hAnsi="Arial Narrow"/>
          <w:b w:val="0"/>
          <w:bCs/>
        </w:rPr>
        <w:t>ł</w:t>
      </w:r>
      <w:r w:rsidR="003455F9" w:rsidRPr="009861E8">
        <w:rPr>
          <w:rFonts w:ascii="Arial Narrow" w:hAnsi="Arial Narrow"/>
          <w:b w:val="0"/>
          <w:bCs/>
        </w:rPr>
        <w:t xml:space="preserve"> się </w:t>
      </w:r>
      <w:r w:rsidR="007C2947">
        <w:rPr>
          <w:rFonts w:ascii="Arial Narrow" w:hAnsi="Arial Narrow"/>
          <w:b w:val="0"/>
          <w:bCs/>
        </w:rPr>
        <w:t>o 1,7</w:t>
      </w:r>
      <w:r w:rsidR="00B96438" w:rsidRPr="009861E8">
        <w:rPr>
          <w:rFonts w:ascii="Arial Narrow" w:hAnsi="Arial Narrow"/>
          <w:b w:val="0"/>
          <w:bCs/>
        </w:rPr>
        <w:t xml:space="preserve"> pkt procentowego</w:t>
      </w:r>
      <w:r w:rsidR="007C2947">
        <w:rPr>
          <w:rFonts w:ascii="Arial Narrow" w:hAnsi="Arial Narrow"/>
          <w:b w:val="0"/>
          <w:bCs/>
        </w:rPr>
        <w:t xml:space="preserve"> (w 2014r. długotrwale bezrobotni stanowili</w:t>
      </w:r>
      <w:r w:rsidR="00C24278">
        <w:rPr>
          <w:rFonts w:ascii="Arial Narrow" w:hAnsi="Arial Narrow"/>
          <w:b w:val="0"/>
          <w:bCs/>
        </w:rPr>
        <w:t xml:space="preserve"> </w:t>
      </w:r>
      <w:r w:rsidR="00C24278" w:rsidRPr="00F33807">
        <w:rPr>
          <w:rFonts w:ascii="Arial Narrow" w:hAnsi="Arial Narrow"/>
          <w:b w:val="0"/>
          <w:bCs/>
        </w:rPr>
        <w:t xml:space="preserve">47,9% </w:t>
      </w:r>
      <w:r w:rsidR="00C24278">
        <w:rPr>
          <w:rFonts w:ascii="Arial Narrow" w:hAnsi="Arial Narrow"/>
          <w:b w:val="0"/>
          <w:bCs/>
        </w:rPr>
        <w:t>ogółu bezrobotnych)</w:t>
      </w:r>
      <w:r w:rsidRPr="009861E8">
        <w:rPr>
          <w:rFonts w:ascii="Arial Narrow" w:hAnsi="Arial Narrow"/>
          <w:b w:val="0"/>
          <w:bCs/>
        </w:rPr>
        <w:t>.</w:t>
      </w:r>
    </w:p>
    <w:p w:rsidR="00FE0D44" w:rsidRPr="009861E8" w:rsidRDefault="00FE0D44" w:rsidP="00547FC0">
      <w:pPr>
        <w:pStyle w:val="Tekstpodstawowy3"/>
        <w:spacing w:line="276" w:lineRule="auto"/>
        <w:ind w:left="12" w:firstLine="528"/>
        <w:rPr>
          <w:rFonts w:ascii="Arial Narrow" w:hAnsi="Arial Narrow"/>
          <w:b w:val="0"/>
          <w:bCs/>
        </w:rPr>
      </w:pPr>
    </w:p>
    <w:p w:rsidR="00C249E1" w:rsidRPr="009861E8" w:rsidRDefault="00C249E1" w:rsidP="00F36EFA">
      <w:pPr>
        <w:pStyle w:val="Tekstpodstawowy"/>
        <w:rPr>
          <w:rFonts w:ascii="Arial Narrow" w:hAnsi="Arial Narrow"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t>Długotrwale bezrobotni w</w:t>
      </w:r>
      <w:r w:rsidR="00E67571" w:rsidRPr="009861E8">
        <w:rPr>
          <w:rFonts w:ascii="Arial Narrow" w:hAnsi="Arial Narrow"/>
          <w:i/>
          <w:sz w:val="24"/>
          <w:szCs w:val="24"/>
        </w:rPr>
        <w:t>g</w:t>
      </w:r>
      <w:r w:rsidRPr="009861E8">
        <w:rPr>
          <w:rFonts w:ascii="Arial Narrow" w:hAnsi="Arial Narrow"/>
          <w:i/>
          <w:sz w:val="24"/>
          <w:szCs w:val="24"/>
        </w:rPr>
        <w:t xml:space="preserve"> czasu pozostawania bez pracy </w:t>
      </w:r>
      <w:r w:rsidRPr="009861E8">
        <w:rPr>
          <w:rFonts w:ascii="Arial Narrow" w:hAnsi="Arial Narrow"/>
          <w:bCs/>
          <w:i/>
          <w:sz w:val="24"/>
          <w:szCs w:val="24"/>
        </w:rPr>
        <w:t>(od ostatniej rejestracji)</w:t>
      </w:r>
      <w:r w:rsidR="00F33807">
        <w:rPr>
          <w:rFonts w:ascii="Arial Narrow" w:hAnsi="Arial Narrow"/>
          <w:bCs/>
          <w:i/>
          <w:sz w:val="24"/>
          <w:szCs w:val="24"/>
        </w:rPr>
        <w:t xml:space="preserve"> </w:t>
      </w:r>
      <w:r w:rsidRPr="009861E8">
        <w:rPr>
          <w:rFonts w:ascii="Arial Narrow" w:hAnsi="Arial Narrow"/>
          <w:i/>
          <w:sz w:val="24"/>
          <w:szCs w:val="24"/>
        </w:rPr>
        <w:t>– 30.06.</w:t>
      </w:r>
      <w:r w:rsidR="00DD41D1" w:rsidRPr="009861E8">
        <w:rPr>
          <w:rFonts w:ascii="Arial Narrow" w:hAnsi="Arial Narrow"/>
          <w:i/>
          <w:sz w:val="24"/>
          <w:szCs w:val="24"/>
        </w:rPr>
        <w:t>2015</w:t>
      </w:r>
      <w:r w:rsidRPr="009861E8">
        <w:rPr>
          <w:rFonts w:ascii="Arial Narrow" w:hAnsi="Arial Narrow"/>
          <w:i/>
          <w:sz w:val="24"/>
          <w:szCs w:val="24"/>
        </w:rPr>
        <w:t>r.</w:t>
      </w:r>
    </w:p>
    <w:tbl>
      <w:tblPr>
        <w:tblW w:w="4996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562"/>
        <w:gridCol w:w="1859"/>
        <w:gridCol w:w="1699"/>
        <w:gridCol w:w="1701"/>
        <w:gridCol w:w="1906"/>
      </w:tblGrid>
      <w:tr w:rsidR="00C249E1" w:rsidRPr="009861E8" w:rsidTr="00E73038">
        <w:trPr>
          <w:trHeight w:val="397"/>
          <w:jc w:val="center"/>
        </w:trPr>
        <w:tc>
          <w:tcPr>
            <w:tcW w:w="29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39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Czas pozostawania </w:t>
            </w:r>
          </w:p>
          <w:p w:rsidR="00C249E1" w:rsidRPr="009861E8" w:rsidRDefault="00C249E1" w:rsidP="0052720A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bez pracy w m</w:t>
            </w:r>
            <w:r w:rsidR="0052720A">
              <w:rPr>
                <w:rFonts w:ascii="Arial Narrow" w:hAnsi="Arial Narrow"/>
                <w:b/>
                <w:bCs/>
                <w:sz w:val="26"/>
                <w:szCs w:val="26"/>
              </w:rPr>
              <w:t>iesią</w:t>
            </w: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c</w:t>
            </w:r>
            <w:r w:rsidR="000F2333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ach</w:t>
            </w:r>
          </w:p>
        </w:tc>
        <w:tc>
          <w:tcPr>
            <w:tcW w:w="899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822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ogółem %</w:t>
            </w:r>
          </w:p>
        </w:tc>
        <w:tc>
          <w:tcPr>
            <w:tcW w:w="823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  <w:tc>
          <w:tcPr>
            <w:tcW w:w="922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kobiet %</w:t>
            </w:r>
          </w:p>
        </w:tc>
      </w:tr>
      <w:tr w:rsidR="008653FB" w:rsidRPr="009861E8" w:rsidTr="00E73038">
        <w:trPr>
          <w:trHeight w:val="397"/>
          <w:jc w:val="center"/>
        </w:trPr>
        <w:tc>
          <w:tcPr>
            <w:tcW w:w="295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do 1</w:t>
            </w:r>
          </w:p>
        </w:tc>
        <w:tc>
          <w:tcPr>
            <w:tcW w:w="89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8653FB" w:rsidRPr="009861E8" w:rsidRDefault="008653FB" w:rsidP="005C340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</w:t>
            </w:r>
            <w:r w:rsidR="005C3405" w:rsidRPr="009861E8">
              <w:rPr>
                <w:rFonts w:ascii="Arial Narrow" w:hAnsi="Arial Narrow" w:cs="Arial"/>
                <w:sz w:val="26"/>
                <w:szCs w:val="26"/>
              </w:rPr>
              <w:t>6</w:t>
            </w:r>
          </w:p>
        </w:tc>
        <w:tc>
          <w:tcPr>
            <w:tcW w:w="8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8653FB" w:rsidRPr="009861E8" w:rsidRDefault="008653FB" w:rsidP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5,</w:t>
            </w:r>
            <w:r w:rsidR="009A3548" w:rsidRPr="009861E8">
              <w:rPr>
                <w:rFonts w:ascii="Arial Narrow" w:hAnsi="Arial Narrow" w:cs="Arial"/>
                <w:sz w:val="26"/>
                <w:szCs w:val="26"/>
              </w:rPr>
              <w:t>5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8653FB" w:rsidRPr="009861E8" w:rsidRDefault="008653FB" w:rsidP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</w:t>
            </w:r>
            <w:r w:rsidR="009A3548"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</w:p>
        </w:tc>
        <w:tc>
          <w:tcPr>
            <w:tcW w:w="9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653FB" w:rsidRPr="009861E8" w:rsidRDefault="008653FB" w:rsidP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5,</w:t>
            </w:r>
            <w:r w:rsidR="009A3548"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8653FB" w:rsidRPr="009861E8" w:rsidTr="004953AC">
        <w:trPr>
          <w:trHeight w:val="397"/>
          <w:jc w:val="center"/>
        </w:trPr>
        <w:tc>
          <w:tcPr>
            <w:tcW w:w="295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1-3</w:t>
            </w:r>
          </w:p>
        </w:tc>
        <w:tc>
          <w:tcPr>
            <w:tcW w:w="89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89</w:t>
            </w:r>
          </w:p>
        </w:tc>
        <w:tc>
          <w:tcPr>
            <w:tcW w:w="8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5,7</w:t>
            </w:r>
            <w:r w:rsidR="008653F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40</w:t>
            </w:r>
          </w:p>
        </w:tc>
        <w:tc>
          <w:tcPr>
            <w:tcW w:w="9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4,8</w:t>
            </w:r>
            <w:r w:rsidR="008653F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8653FB" w:rsidRPr="009861E8" w:rsidTr="00E73038">
        <w:trPr>
          <w:trHeight w:val="397"/>
          <w:jc w:val="center"/>
        </w:trPr>
        <w:tc>
          <w:tcPr>
            <w:tcW w:w="295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3-6</w:t>
            </w:r>
          </w:p>
        </w:tc>
        <w:tc>
          <w:tcPr>
            <w:tcW w:w="89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157</w:t>
            </w:r>
          </w:p>
        </w:tc>
        <w:tc>
          <w:tcPr>
            <w:tcW w:w="8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10,1</w:t>
            </w:r>
            <w:r w:rsidR="008653F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71</w:t>
            </w:r>
          </w:p>
        </w:tc>
        <w:tc>
          <w:tcPr>
            <w:tcW w:w="9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8,6</w:t>
            </w:r>
            <w:r w:rsidR="008653F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8653FB" w:rsidRPr="009861E8" w:rsidTr="004953AC">
        <w:trPr>
          <w:trHeight w:val="397"/>
          <w:jc w:val="center"/>
        </w:trPr>
        <w:tc>
          <w:tcPr>
            <w:tcW w:w="295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6-12</w:t>
            </w:r>
          </w:p>
        </w:tc>
        <w:tc>
          <w:tcPr>
            <w:tcW w:w="89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317</w:t>
            </w:r>
          </w:p>
        </w:tc>
        <w:tc>
          <w:tcPr>
            <w:tcW w:w="8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8653FB" w:rsidP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9A3548" w:rsidRPr="009861E8">
              <w:rPr>
                <w:rFonts w:ascii="Arial Narrow" w:hAnsi="Arial Narrow" w:cs="Arial"/>
                <w:sz w:val="26"/>
                <w:szCs w:val="26"/>
              </w:rPr>
              <w:t>0,3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8653FB" w:rsidP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9A3548" w:rsidRPr="009861E8">
              <w:rPr>
                <w:rFonts w:ascii="Arial Narrow" w:hAnsi="Arial Narrow" w:cs="Arial"/>
                <w:sz w:val="26"/>
                <w:szCs w:val="26"/>
              </w:rPr>
              <w:t>52</w:t>
            </w:r>
          </w:p>
        </w:tc>
        <w:tc>
          <w:tcPr>
            <w:tcW w:w="9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18,4</w:t>
            </w:r>
            <w:r w:rsidR="008653F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8653FB" w:rsidRPr="009861E8" w:rsidTr="00E73038">
        <w:trPr>
          <w:trHeight w:val="397"/>
          <w:jc w:val="center"/>
        </w:trPr>
        <w:tc>
          <w:tcPr>
            <w:tcW w:w="295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12-24</w:t>
            </w:r>
          </w:p>
        </w:tc>
        <w:tc>
          <w:tcPr>
            <w:tcW w:w="89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562</w:t>
            </w:r>
          </w:p>
        </w:tc>
        <w:tc>
          <w:tcPr>
            <w:tcW w:w="8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36,1</w:t>
            </w:r>
            <w:r w:rsidR="008653F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337</w:t>
            </w:r>
          </w:p>
        </w:tc>
        <w:tc>
          <w:tcPr>
            <w:tcW w:w="9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40,8</w:t>
            </w:r>
            <w:r w:rsidR="008653F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8653FB" w:rsidRPr="009861E8" w:rsidTr="004953AC">
        <w:trPr>
          <w:trHeight w:val="397"/>
          <w:jc w:val="center"/>
        </w:trPr>
        <w:tc>
          <w:tcPr>
            <w:tcW w:w="295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3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8653FB" w:rsidRPr="009861E8" w:rsidRDefault="008653FB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powyżej 24</w:t>
            </w:r>
          </w:p>
        </w:tc>
        <w:tc>
          <w:tcPr>
            <w:tcW w:w="89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8653FB" w:rsidP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</w:t>
            </w:r>
            <w:r w:rsidR="009A3548" w:rsidRPr="009861E8">
              <w:rPr>
                <w:rFonts w:ascii="Arial Narrow" w:hAnsi="Arial Narrow" w:cs="Arial"/>
                <w:sz w:val="26"/>
                <w:szCs w:val="26"/>
              </w:rPr>
              <w:t>48</w:t>
            </w:r>
          </w:p>
        </w:tc>
        <w:tc>
          <w:tcPr>
            <w:tcW w:w="8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22,3</w:t>
            </w:r>
            <w:r w:rsidR="008653F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8653FB" w:rsidP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9A3548" w:rsidRPr="009861E8">
              <w:rPr>
                <w:rFonts w:ascii="Arial Narrow" w:hAnsi="Arial Narrow" w:cs="Arial"/>
                <w:sz w:val="26"/>
                <w:szCs w:val="26"/>
              </w:rPr>
              <w:t>84</w:t>
            </w:r>
          </w:p>
        </w:tc>
        <w:tc>
          <w:tcPr>
            <w:tcW w:w="92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8653FB" w:rsidRPr="009861E8" w:rsidRDefault="009A354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22,3</w:t>
            </w:r>
            <w:r w:rsidR="008653F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C249E1" w:rsidRPr="009861E8" w:rsidTr="00E73038">
        <w:trPr>
          <w:trHeight w:val="397"/>
          <w:jc w:val="center"/>
        </w:trPr>
        <w:tc>
          <w:tcPr>
            <w:tcW w:w="1534" w:type="pct"/>
            <w:gridSpan w:val="2"/>
            <w:tcBorders>
              <w:top w:val="single" w:sz="4" w:space="0" w:color="A6A6A6" w:themeColor="background1" w:themeShade="A6"/>
            </w:tcBorders>
            <w:vAlign w:val="bottom"/>
          </w:tcPr>
          <w:p w:rsidR="00C249E1" w:rsidRPr="009861E8" w:rsidRDefault="00C249E1" w:rsidP="00AA3E32">
            <w:pPr>
              <w:spacing w:line="276" w:lineRule="auto"/>
              <w:jc w:val="right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Razem</w:t>
            </w:r>
            <w:r w:rsidR="0006685D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899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C249E1" w:rsidP="009A3548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napToGrid w:val="0"/>
                <w:sz w:val="26"/>
                <w:szCs w:val="26"/>
              </w:rPr>
              <w:t>1.</w:t>
            </w:r>
            <w:r w:rsidR="009A3548" w:rsidRPr="009861E8">
              <w:rPr>
                <w:rFonts w:ascii="Arial Narrow" w:hAnsi="Arial Narrow"/>
                <w:b/>
                <w:bCs/>
                <w:snapToGrid w:val="0"/>
                <w:sz w:val="26"/>
                <w:szCs w:val="26"/>
              </w:rPr>
              <w:t>559</w:t>
            </w:r>
          </w:p>
        </w:tc>
        <w:tc>
          <w:tcPr>
            <w:tcW w:w="822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C249E1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100%</w:t>
            </w:r>
          </w:p>
        </w:tc>
        <w:tc>
          <w:tcPr>
            <w:tcW w:w="823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7E738F" w:rsidP="009A3548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8</w:t>
            </w:r>
            <w:r w:rsidR="009A3548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922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C249E1" w:rsidP="00AA3E32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100%</w:t>
            </w:r>
          </w:p>
        </w:tc>
      </w:tr>
    </w:tbl>
    <w:p w:rsidR="00C249E1" w:rsidRPr="009861E8" w:rsidRDefault="00C249E1" w:rsidP="00E73EBA">
      <w:pPr>
        <w:pStyle w:val="Tekstpodstawowy3"/>
        <w:ind w:firstLine="360"/>
        <w:jc w:val="center"/>
        <w:rPr>
          <w:rFonts w:ascii="Arial Narrow" w:hAnsi="Arial Narrow"/>
          <w:b w:val="0"/>
          <w:bCs/>
        </w:rPr>
      </w:pPr>
    </w:p>
    <w:p w:rsidR="00C249E1" w:rsidRPr="009861E8" w:rsidRDefault="00B91542" w:rsidP="00700F82">
      <w:pPr>
        <w:pStyle w:val="Tekstpodstawowy3"/>
        <w:jc w:val="center"/>
        <w:rPr>
          <w:rFonts w:ascii="Arial Narrow" w:hAnsi="Arial Narrow"/>
          <w:b w:val="0"/>
          <w:bCs/>
        </w:rPr>
      </w:pPr>
      <w:r w:rsidRPr="009861E8">
        <w:rPr>
          <w:rFonts w:ascii="Arial Narrow" w:hAnsi="Arial Narrow"/>
          <w:b w:val="0"/>
          <w:noProof/>
        </w:rPr>
        <w:drawing>
          <wp:inline distT="0" distB="0" distL="0" distR="0">
            <wp:extent cx="6338618" cy="2812212"/>
            <wp:effectExtent l="0" t="0" r="5080" b="0"/>
            <wp:docPr id="17" name="Obiekt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C249E1" w:rsidRPr="009861E8" w:rsidRDefault="00C249E1" w:rsidP="00A201B2">
      <w:pPr>
        <w:rPr>
          <w:rFonts w:ascii="Arial Narrow" w:hAnsi="Arial Narrow"/>
          <w:bCs/>
          <w:sz w:val="4"/>
        </w:rPr>
      </w:pPr>
    </w:p>
    <w:p w:rsidR="00C249E1" w:rsidRPr="009861E8" w:rsidRDefault="00C249E1" w:rsidP="00E83428">
      <w:pPr>
        <w:pStyle w:val="Tekstpodstawowy3"/>
        <w:spacing w:line="276" w:lineRule="auto"/>
        <w:ind w:firstLine="360"/>
        <w:rPr>
          <w:rFonts w:ascii="Arial Narrow" w:hAnsi="Arial Narrow"/>
          <w:b w:val="0"/>
          <w:bCs/>
        </w:rPr>
      </w:pPr>
      <w:r w:rsidRPr="009861E8">
        <w:rPr>
          <w:rFonts w:ascii="Arial Narrow" w:hAnsi="Arial Narrow"/>
          <w:b w:val="0"/>
          <w:bCs/>
        </w:rPr>
        <w:t xml:space="preserve"> W grupie długotrwale bezrobotnych największy udział stanowili bezrobotni </w:t>
      </w:r>
      <w:r w:rsidRPr="009861E8">
        <w:rPr>
          <w:rFonts w:ascii="Arial Narrow" w:hAnsi="Arial Narrow"/>
          <w:b w:val="0"/>
          <w:bCs/>
        </w:rPr>
        <w:br/>
        <w:t xml:space="preserve">z wykształceniem zasadniczym zawodowym </w:t>
      </w:r>
      <w:r w:rsidR="00F240EF" w:rsidRPr="009861E8">
        <w:rPr>
          <w:rFonts w:ascii="Arial Narrow" w:hAnsi="Arial Narrow"/>
          <w:b w:val="0"/>
          <w:bCs/>
        </w:rPr>
        <w:t>–</w:t>
      </w:r>
      <w:r w:rsidR="00A33AE7" w:rsidRPr="009861E8">
        <w:rPr>
          <w:rFonts w:ascii="Arial Narrow" w:hAnsi="Arial Narrow"/>
          <w:b w:val="0"/>
          <w:bCs/>
        </w:rPr>
        <w:t xml:space="preserve"> </w:t>
      </w:r>
      <w:r w:rsidR="00312DE2" w:rsidRPr="00C24278">
        <w:rPr>
          <w:rFonts w:ascii="Arial Narrow" w:hAnsi="Arial Narrow"/>
          <w:bCs/>
        </w:rPr>
        <w:t>2</w:t>
      </w:r>
      <w:r w:rsidR="00597C4F" w:rsidRPr="00C24278">
        <w:rPr>
          <w:rFonts w:ascii="Arial Narrow" w:hAnsi="Arial Narrow"/>
          <w:bCs/>
        </w:rPr>
        <w:t>6,7</w:t>
      </w:r>
      <w:r w:rsidR="00A33AE7" w:rsidRPr="00C24278">
        <w:rPr>
          <w:rFonts w:ascii="Arial Narrow" w:hAnsi="Arial Narrow"/>
          <w:bCs/>
        </w:rPr>
        <w:t>%</w:t>
      </w:r>
      <w:r w:rsidR="00A33AE7" w:rsidRPr="009861E8">
        <w:rPr>
          <w:rFonts w:ascii="Arial Narrow" w:hAnsi="Arial Narrow"/>
          <w:b w:val="0"/>
          <w:bCs/>
        </w:rPr>
        <w:t xml:space="preserve"> </w:t>
      </w:r>
      <w:r w:rsidRPr="009861E8">
        <w:rPr>
          <w:rFonts w:ascii="Arial Narrow" w:hAnsi="Arial Narrow"/>
          <w:b w:val="0"/>
          <w:bCs/>
        </w:rPr>
        <w:t>(</w:t>
      </w:r>
      <w:r w:rsidR="00597C4F" w:rsidRPr="009861E8">
        <w:rPr>
          <w:rFonts w:ascii="Arial Narrow" w:hAnsi="Arial Narrow"/>
          <w:b w:val="0"/>
          <w:bCs/>
        </w:rPr>
        <w:t>416</w:t>
      </w:r>
      <w:r w:rsidR="009729EB" w:rsidRPr="009861E8">
        <w:rPr>
          <w:rFonts w:ascii="Arial Narrow" w:hAnsi="Arial Narrow"/>
          <w:b w:val="0"/>
          <w:bCs/>
        </w:rPr>
        <w:t xml:space="preserve"> osó</w:t>
      </w:r>
      <w:r w:rsidRPr="009861E8">
        <w:rPr>
          <w:rFonts w:ascii="Arial Narrow" w:hAnsi="Arial Narrow"/>
          <w:b w:val="0"/>
          <w:bCs/>
        </w:rPr>
        <w:t xml:space="preserve">b) oraz </w:t>
      </w:r>
      <w:r w:rsidR="00B4213A" w:rsidRPr="009861E8">
        <w:rPr>
          <w:rFonts w:ascii="Arial Narrow" w:hAnsi="Arial Narrow"/>
          <w:b w:val="0"/>
          <w:bCs/>
        </w:rPr>
        <w:t>policealnym i</w:t>
      </w:r>
      <w:r w:rsidR="009729EB" w:rsidRPr="009861E8">
        <w:rPr>
          <w:rFonts w:ascii="Arial Narrow" w:hAnsi="Arial Narrow"/>
          <w:b w:val="0"/>
          <w:bCs/>
        </w:rPr>
        <w:t> </w:t>
      </w:r>
      <w:r w:rsidR="00B4213A" w:rsidRPr="009861E8">
        <w:rPr>
          <w:rFonts w:ascii="Arial Narrow" w:hAnsi="Arial Narrow"/>
          <w:b w:val="0"/>
          <w:bCs/>
        </w:rPr>
        <w:t>średnim zawodowym</w:t>
      </w:r>
      <w:r w:rsidRPr="009861E8">
        <w:rPr>
          <w:rFonts w:ascii="Arial Narrow" w:hAnsi="Arial Narrow"/>
          <w:b w:val="0"/>
          <w:bCs/>
        </w:rPr>
        <w:t xml:space="preserve"> </w:t>
      </w:r>
      <w:r w:rsidR="00B4213A" w:rsidRPr="009861E8">
        <w:rPr>
          <w:rFonts w:ascii="Arial Narrow" w:hAnsi="Arial Narrow"/>
          <w:b w:val="0"/>
          <w:bCs/>
        </w:rPr>
        <w:t xml:space="preserve">– </w:t>
      </w:r>
      <w:r w:rsidR="00312DE2" w:rsidRPr="00C24278">
        <w:rPr>
          <w:rFonts w:ascii="Arial Narrow" w:hAnsi="Arial Narrow"/>
          <w:bCs/>
        </w:rPr>
        <w:t>24,</w:t>
      </w:r>
      <w:r w:rsidR="00597C4F" w:rsidRPr="00C24278">
        <w:rPr>
          <w:rFonts w:ascii="Arial Narrow" w:hAnsi="Arial Narrow"/>
          <w:bCs/>
        </w:rPr>
        <w:t>1</w:t>
      </w:r>
      <w:r w:rsidR="00A33AE7" w:rsidRPr="00C24278">
        <w:rPr>
          <w:rFonts w:ascii="Arial Narrow" w:hAnsi="Arial Narrow"/>
          <w:bCs/>
        </w:rPr>
        <w:t>%</w:t>
      </w:r>
      <w:r w:rsidR="00A33AE7" w:rsidRPr="009861E8">
        <w:rPr>
          <w:rFonts w:ascii="Arial Narrow" w:hAnsi="Arial Narrow"/>
          <w:b w:val="0"/>
          <w:bCs/>
        </w:rPr>
        <w:t xml:space="preserve"> </w:t>
      </w:r>
      <w:r w:rsidRPr="009861E8">
        <w:rPr>
          <w:rFonts w:ascii="Arial Narrow" w:hAnsi="Arial Narrow"/>
          <w:b w:val="0"/>
          <w:bCs/>
        </w:rPr>
        <w:t>(</w:t>
      </w:r>
      <w:r w:rsidR="00597C4F" w:rsidRPr="009861E8">
        <w:rPr>
          <w:rFonts w:ascii="Arial Narrow" w:hAnsi="Arial Narrow"/>
          <w:b w:val="0"/>
          <w:bCs/>
        </w:rPr>
        <w:t>376</w:t>
      </w:r>
      <w:r w:rsidRPr="009861E8">
        <w:rPr>
          <w:rFonts w:ascii="Arial Narrow" w:hAnsi="Arial Narrow"/>
          <w:b w:val="0"/>
          <w:bCs/>
        </w:rPr>
        <w:t xml:space="preserve"> os</w:t>
      </w:r>
      <w:r w:rsidR="009729EB" w:rsidRPr="009861E8">
        <w:rPr>
          <w:rFonts w:ascii="Arial Narrow" w:hAnsi="Arial Narrow"/>
          <w:b w:val="0"/>
          <w:bCs/>
        </w:rPr>
        <w:t>ó</w:t>
      </w:r>
      <w:r w:rsidRPr="009861E8">
        <w:rPr>
          <w:rFonts w:ascii="Arial Narrow" w:hAnsi="Arial Narrow"/>
          <w:b w:val="0"/>
          <w:bCs/>
        </w:rPr>
        <w:t xml:space="preserve">b). Stanowili oni łącznie </w:t>
      </w:r>
      <w:r w:rsidR="00597C4F" w:rsidRPr="009861E8">
        <w:rPr>
          <w:rFonts w:ascii="Arial Narrow" w:hAnsi="Arial Narrow"/>
          <w:bCs/>
        </w:rPr>
        <w:t>50,8</w:t>
      </w:r>
      <w:r w:rsidRPr="009861E8">
        <w:rPr>
          <w:rFonts w:ascii="Arial Narrow" w:hAnsi="Arial Narrow"/>
          <w:bCs/>
        </w:rPr>
        <w:t>%</w:t>
      </w:r>
      <w:r w:rsidRPr="009861E8">
        <w:rPr>
          <w:rFonts w:ascii="Arial Narrow" w:hAnsi="Arial Narrow"/>
          <w:b w:val="0"/>
          <w:bCs/>
        </w:rPr>
        <w:t xml:space="preserve"> ogółu długotrwale bezrobotnych. </w:t>
      </w:r>
      <w:r w:rsidR="00843BBD" w:rsidRPr="009861E8">
        <w:rPr>
          <w:rFonts w:ascii="Arial Narrow" w:hAnsi="Arial Narrow"/>
          <w:b w:val="0"/>
          <w:bCs/>
        </w:rPr>
        <w:t xml:space="preserve">Osoby z wykształceniem gimnazjalnym i poniżej to </w:t>
      </w:r>
      <w:r w:rsidR="00312DE2" w:rsidRPr="00C24278">
        <w:rPr>
          <w:rFonts w:ascii="Arial Narrow" w:hAnsi="Arial Narrow"/>
          <w:bCs/>
        </w:rPr>
        <w:t>2</w:t>
      </w:r>
      <w:r w:rsidR="00597C4F" w:rsidRPr="00C24278">
        <w:rPr>
          <w:rFonts w:ascii="Arial Narrow" w:hAnsi="Arial Narrow"/>
          <w:bCs/>
        </w:rPr>
        <w:t>1,4</w:t>
      </w:r>
      <w:r w:rsidR="00843BBD" w:rsidRPr="00C24278">
        <w:rPr>
          <w:rFonts w:ascii="Arial Narrow" w:hAnsi="Arial Narrow"/>
          <w:bCs/>
        </w:rPr>
        <w:t>%</w:t>
      </w:r>
      <w:r w:rsidR="00843BBD" w:rsidRPr="009861E8">
        <w:rPr>
          <w:rFonts w:ascii="Arial Narrow" w:hAnsi="Arial Narrow"/>
          <w:b w:val="0"/>
          <w:bCs/>
        </w:rPr>
        <w:t xml:space="preserve"> (</w:t>
      </w:r>
      <w:r w:rsidR="00597C4F" w:rsidRPr="009861E8">
        <w:rPr>
          <w:rFonts w:ascii="Arial Narrow" w:hAnsi="Arial Narrow"/>
          <w:b w:val="0"/>
          <w:bCs/>
        </w:rPr>
        <w:t>333</w:t>
      </w:r>
      <w:r w:rsidR="00843BBD" w:rsidRPr="009861E8">
        <w:rPr>
          <w:rFonts w:ascii="Arial Narrow" w:hAnsi="Arial Narrow"/>
          <w:b w:val="0"/>
          <w:bCs/>
        </w:rPr>
        <w:t xml:space="preserve"> os</w:t>
      </w:r>
      <w:r w:rsidR="00597C4F" w:rsidRPr="009861E8">
        <w:rPr>
          <w:rFonts w:ascii="Arial Narrow" w:hAnsi="Arial Narrow"/>
          <w:b w:val="0"/>
          <w:bCs/>
        </w:rPr>
        <w:t>oby</w:t>
      </w:r>
      <w:r w:rsidR="00843BBD" w:rsidRPr="009861E8">
        <w:rPr>
          <w:rFonts w:ascii="Arial Narrow" w:hAnsi="Arial Narrow"/>
          <w:b w:val="0"/>
          <w:bCs/>
        </w:rPr>
        <w:t>)</w:t>
      </w:r>
      <w:r w:rsidR="007E738F" w:rsidRPr="009861E8">
        <w:rPr>
          <w:rFonts w:ascii="Arial Narrow" w:hAnsi="Arial Narrow"/>
          <w:b w:val="0"/>
          <w:bCs/>
        </w:rPr>
        <w:t>, z wykształceniem</w:t>
      </w:r>
      <w:r w:rsidR="00843BBD" w:rsidRPr="009861E8">
        <w:rPr>
          <w:rFonts w:ascii="Arial Narrow" w:hAnsi="Arial Narrow"/>
          <w:b w:val="0"/>
          <w:bCs/>
        </w:rPr>
        <w:t xml:space="preserve"> </w:t>
      </w:r>
      <w:r w:rsidRPr="009861E8">
        <w:rPr>
          <w:rFonts w:ascii="Arial Narrow" w:hAnsi="Arial Narrow"/>
          <w:b w:val="0"/>
          <w:bCs/>
        </w:rPr>
        <w:t>wyższ</w:t>
      </w:r>
      <w:r w:rsidR="007E738F" w:rsidRPr="009861E8">
        <w:rPr>
          <w:rFonts w:ascii="Arial Narrow" w:hAnsi="Arial Narrow"/>
          <w:b w:val="0"/>
          <w:bCs/>
        </w:rPr>
        <w:t>ym</w:t>
      </w:r>
      <w:r w:rsidRPr="009861E8">
        <w:rPr>
          <w:rFonts w:ascii="Arial Narrow" w:hAnsi="Arial Narrow"/>
          <w:b w:val="0"/>
          <w:bCs/>
        </w:rPr>
        <w:t xml:space="preserve"> </w:t>
      </w:r>
      <w:r w:rsidR="00597C4F" w:rsidRPr="00C24278">
        <w:rPr>
          <w:rFonts w:ascii="Arial Narrow" w:hAnsi="Arial Narrow"/>
          <w:bCs/>
        </w:rPr>
        <w:t>17,4</w:t>
      </w:r>
      <w:r w:rsidR="001D6CA5" w:rsidRPr="00C24278">
        <w:rPr>
          <w:rFonts w:ascii="Arial Narrow" w:hAnsi="Arial Narrow"/>
          <w:bCs/>
        </w:rPr>
        <w:t>%</w:t>
      </w:r>
      <w:r w:rsidR="001D6CA5" w:rsidRPr="009861E8">
        <w:rPr>
          <w:rFonts w:ascii="Arial Narrow" w:hAnsi="Arial Narrow"/>
          <w:b w:val="0"/>
          <w:bCs/>
        </w:rPr>
        <w:t xml:space="preserve"> (</w:t>
      </w:r>
      <w:r w:rsidR="00597C4F" w:rsidRPr="009861E8">
        <w:rPr>
          <w:rFonts w:ascii="Arial Narrow" w:hAnsi="Arial Narrow"/>
          <w:b w:val="0"/>
          <w:bCs/>
        </w:rPr>
        <w:t>272</w:t>
      </w:r>
      <w:r w:rsidR="000158B9" w:rsidRPr="009861E8">
        <w:rPr>
          <w:rFonts w:ascii="Arial Narrow" w:hAnsi="Arial Narrow"/>
          <w:b w:val="0"/>
          <w:bCs/>
        </w:rPr>
        <w:t xml:space="preserve"> os</w:t>
      </w:r>
      <w:r w:rsidR="00597C4F" w:rsidRPr="009861E8">
        <w:rPr>
          <w:rFonts w:ascii="Arial Narrow" w:hAnsi="Arial Narrow"/>
          <w:b w:val="0"/>
          <w:bCs/>
        </w:rPr>
        <w:t>oby</w:t>
      </w:r>
      <w:r w:rsidR="001D6CA5" w:rsidRPr="009861E8">
        <w:rPr>
          <w:rFonts w:ascii="Arial Narrow" w:hAnsi="Arial Narrow"/>
          <w:b w:val="0"/>
          <w:bCs/>
        </w:rPr>
        <w:t>)</w:t>
      </w:r>
      <w:r w:rsidR="007E738F" w:rsidRPr="009861E8">
        <w:rPr>
          <w:rFonts w:ascii="Arial Narrow" w:hAnsi="Arial Narrow"/>
          <w:b w:val="0"/>
          <w:bCs/>
        </w:rPr>
        <w:t xml:space="preserve">. Najmniejszy był udział bezrobotnych posiadających wykształcenie </w:t>
      </w:r>
      <w:r w:rsidRPr="009861E8">
        <w:rPr>
          <w:rFonts w:ascii="Arial Narrow" w:hAnsi="Arial Narrow"/>
          <w:b w:val="0"/>
          <w:bCs/>
        </w:rPr>
        <w:t xml:space="preserve">średnie ogólnokształcące </w:t>
      </w:r>
      <w:r w:rsidR="00C24278">
        <w:rPr>
          <w:rFonts w:ascii="Arial Narrow" w:hAnsi="Arial Narrow"/>
          <w:b w:val="0"/>
          <w:bCs/>
        </w:rPr>
        <w:t xml:space="preserve">- </w:t>
      </w:r>
      <w:r w:rsidR="00312DE2" w:rsidRPr="00C24278">
        <w:rPr>
          <w:rFonts w:ascii="Arial Narrow" w:hAnsi="Arial Narrow"/>
          <w:bCs/>
        </w:rPr>
        <w:t>1</w:t>
      </w:r>
      <w:r w:rsidR="00597C4F" w:rsidRPr="00C24278">
        <w:rPr>
          <w:rFonts w:ascii="Arial Narrow" w:hAnsi="Arial Narrow"/>
          <w:bCs/>
        </w:rPr>
        <w:t>0,4</w:t>
      </w:r>
      <w:r w:rsidRPr="00C24278">
        <w:rPr>
          <w:rFonts w:ascii="Arial Narrow" w:hAnsi="Arial Narrow"/>
          <w:bCs/>
        </w:rPr>
        <w:t>%</w:t>
      </w:r>
      <w:r w:rsidRPr="009861E8">
        <w:rPr>
          <w:rFonts w:ascii="Arial Narrow" w:hAnsi="Arial Narrow"/>
          <w:b w:val="0"/>
          <w:bCs/>
        </w:rPr>
        <w:t xml:space="preserve"> </w:t>
      </w:r>
      <w:r w:rsidR="00C24278">
        <w:rPr>
          <w:rFonts w:ascii="Arial Narrow" w:hAnsi="Arial Narrow"/>
          <w:b w:val="0"/>
          <w:bCs/>
        </w:rPr>
        <w:t>(</w:t>
      </w:r>
      <w:r w:rsidR="009729EB" w:rsidRPr="009861E8">
        <w:rPr>
          <w:rFonts w:ascii="Arial Narrow" w:hAnsi="Arial Narrow"/>
          <w:b w:val="0"/>
          <w:bCs/>
        </w:rPr>
        <w:t>1</w:t>
      </w:r>
      <w:r w:rsidR="00305165" w:rsidRPr="009861E8">
        <w:rPr>
          <w:rFonts w:ascii="Arial Narrow" w:hAnsi="Arial Narrow"/>
          <w:b w:val="0"/>
          <w:bCs/>
        </w:rPr>
        <w:t>6</w:t>
      </w:r>
      <w:r w:rsidR="00597C4F" w:rsidRPr="009861E8">
        <w:rPr>
          <w:rFonts w:ascii="Arial Narrow" w:hAnsi="Arial Narrow"/>
          <w:b w:val="0"/>
          <w:bCs/>
        </w:rPr>
        <w:t>2</w:t>
      </w:r>
      <w:r w:rsidRPr="009861E8">
        <w:rPr>
          <w:rFonts w:ascii="Arial Narrow" w:hAnsi="Arial Narrow"/>
          <w:b w:val="0"/>
          <w:bCs/>
        </w:rPr>
        <w:t xml:space="preserve"> os</w:t>
      </w:r>
      <w:r w:rsidR="00312DE2" w:rsidRPr="009861E8">
        <w:rPr>
          <w:rFonts w:ascii="Arial Narrow" w:hAnsi="Arial Narrow"/>
          <w:b w:val="0"/>
          <w:bCs/>
        </w:rPr>
        <w:t>o</w:t>
      </w:r>
      <w:r w:rsidRPr="009861E8">
        <w:rPr>
          <w:rFonts w:ascii="Arial Narrow" w:hAnsi="Arial Narrow"/>
          <w:b w:val="0"/>
          <w:bCs/>
        </w:rPr>
        <w:t>b</w:t>
      </w:r>
      <w:r w:rsidR="00312DE2" w:rsidRPr="009861E8">
        <w:rPr>
          <w:rFonts w:ascii="Arial Narrow" w:hAnsi="Arial Narrow"/>
          <w:b w:val="0"/>
          <w:bCs/>
        </w:rPr>
        <w:t>y</w:t>
      </w:r>
      <w:r w:rsidRPr="009861E8">
        <w:rPr>
          <w:rFonts w:ascii="Arial Narrow" w:hAnsi="Arial Narrow"/>
          <w:b w:val="0"/>
          <w:bCs/>
        </w:rPr>
        <w:t>).</w:t>
      </w:r>
      <w:r w:rsidR="00843BBD" w:rsidRPr="009861E8">
        <w:rPr>
          <w:rFonts w:ascii="Arial Narrow" w:hAnsi="Arial Narrow"/>
          <w:b w:val="0"/>
          <w:bCs/>
        </w:rPr>
        <w:t xml:space="preserve"> </w:t>
      </w:r>
    </w:p>
    <w:p w:rsidR="00C249E1" w:rsidRPr="009861E8" w:rsidRDefault="00C249E1" w:rsidP="00E83428">
      <w:pPr>
        <w:pStyle w:val="Tekstpodstawowy3"/>
        <w:spacing w:line="276" w:lineRule="auto"/>
        <w:ind w:firstLine="540"/>
        <w:rPr>
          <w:rFonts w:ascii="Arial Narrow" w:hAnsi="Arial Narrow"/>
          <w:b w:val="0"/>
          <w:bCs/>
        </w:rPr>
      </w:pPr>
      <w:r w:rsidRPr="009861E8">
        <w:rPr>
          <w:rFonts w:ascii="Arial Narrow" w:hAnsi="Arial Narrow"/>
          <w:b w:val="0"/>
          <w:bCs/>
        </w:rPr>
        <w:lastRenderedPageBreak/>
        <w:t xml:space="preserve">Długotrwale bezrobotni to głównie osoby młode do 34 roku życia tj. </w:t>
      </w:r>
      <w:r w:rsidR="00C24278">
        <w:rPr>
          <w:rFonts w:ascii="Arial Narrow" w:hAnsi="Arial Narrow"/>
          <w:bCs/>
        </w:rPr>
        <w:t>49,5</w:t>
      </w:r>
      <w:r w:rsidRPr="00C24278">
        <w:rPr>
          <w:rFonts w:ascii="Arial Narrow" w:hAnsi="Arial Narrow"/>
          <w:bCs/>
        </w:rPr>
        <w:t>%</w:t>
      </w:r>
      <w:r w:rsidRPr="009861E8">
        <w:rPr>
          <w:rFonts w:ascii="Arial Narrow" w:hAnsi="Arial Narrow"/>
          <w:b w:val="0"/>
          <w:bCs/>
        </w:rPr>
        <w:t xml:space="preserve"> (</w:t>
      </w:r>
      <w:r w:rsidR="00C24278">
        <w:rPr>
          <w:rFonts w:ascii="Arial Narrow" w:hAnsi="Arial Narrow"/>
          <w:b w:val="0"/>
          <w:bCs/>
        </w:rPr>
        <w:t>772 osoby</w:t>
      </w:r>
      <w:r w:rsidRPr="009861E8">
        <w:rPr>
          <w:rFonts w:ascii="Arial Narrow" w:hAnsi="Arial Narrow"/>
          <w:b w:val="0"/>
          <w:bCs/>
        </w:rPr>
        <w:t>)</w:t>
      </w:r>
      <w:r w:rsidR="00F33807">
        <w:rPr>
          <w:rFonts w:ascii="Arial Narrow" w:hAnsi="Arial Narrow"/>
          <w:b w:val="0"/>
          <w:bCs/>
        </w:rPr>
        <w:t>,</w:t>
      </w:r>
      <w:r w:rsidRPr="009861E8">
        <w:rPr>
          <w:rFonts w:ascii="Arial Narrow" w:hAnsi="Arial Narrow"/>
          <w:b w:val="0"/>
          <w:bCs/>
        </w:rPr>
        <w:t xml:space="preserve"> bez stażu pracy </w:t>
      </w:r>
      <w:r w:rsidR="00C24278">
        <w:rPr>
          <w:rFonts w:ascii="Arial Narrow" w:hAnsi="Arial Narrow"/>
          <w:b w:val="0"/>
          <w:bCs/>
        </w:rPr>
        <w:t xml:space="preserve">- </w:t>
      </w:r>
      <w:r w:rsidR="00C4523F" w:rsidRPr="00C24278">
        <w:rPr>
          <w:rFonts w:ascii="Arial Narrow" w:hAnsi="Arial Narrow"/>
          <w:bCs/>
        </w:rPr>
        <w:t>26,9</w:t>
      </w:r>
      <w:r w:rsidRPr="00C24278">
        <w:rPr>
          <w:rFonts w:ascii="Arial Narrow" w:hAnsi="Arial Narrow"/>
          <w:bCs/>
        </w:rPr>
        <w:t>%</w:t>
      </w:r>
      <w:r w:rsidRPr="009861E8">
        <w:rPr>
          <w:rFonts w:ascii="Arial Narrow" w:hAnsi="Arial Narrow"/>
          <w:b w:val="0"/>
          <w:bCs/>
        </w:rPr>
        <w:t xml:space="preserve"> (</w:t>
      </w:r>
      <w:r w:rsidR="00C25204" w:rsidRPr="009861E8">
        <w:rPr>
          <w:rFonts w:ascii="Arial Narrow" w:hAnsi="Arial Narrow"/>
          <w:b w:val="0"/>
          <w:bCs/>
        </w:rPr>
        <w:t>420</w:t>
      </w:r>
      <w:r w:rsidRPr="009861E8">
        <w:rPr>
          <w:rFonts w:ascii="Arial Narrow" w:hAnsi="Arial Narrow"/>
          <w:b w:val="0"/>
          <w:bCs/>
        </w:rPr>
        <w:t xml:space="preserve"> os</w:t>
      </w:r>
      <w:r w:rsidR="00312DE2" w:rsidRPr="009861E8">
        <w:rPr>
          <w:rFonts w:ascii="Arial Narrow" w:hAnsi="Arial Narrow"/>
          <w:b w:val="0"/>
          <w:bCs/>
        </w:rPr>
        <w:t>ó</w:t>
      </w:r>
      <w:r w:rsidRPr="009861E8">
        <w:rPr>
          <w:rFonts w:ascii="Arial Narrow" w:hAnsi="Arial Narrow"/>
          <w:b w:val="0"/>
          <w:bCs/>
        </w:rPr>
        <w:t>b) lub z</w:t>
      </w:r>
      <w:r w:rsidR="00F240EF" w:rsidRPr="009861E8">
        <w:rPr>
          <w:rFonts w:ascii="Arial Narrow" w:hAnsi="Arial Narrow"/>
          <w:b w:val="0"/>
          <w:bCs/>
        </w:rPr>
        <w:t xml:space="preserve"> małym stażem pracy </w:t>
      </w:r>
      <w:r w:rsidR="00C25204" w:rsidRPr="009861E8">
        <w:rPr>
          <w:rFonts w:ascii="Arial Narrow" w:hAnsi="Arial Narrow"/>
          <w:b w:val="0"/>
          <w:bCs/>
        </w:rPr>
        <w:t>do 5 lat</w:t>
      </w:r>
      <w:r w:rsidR="00F30C83" w:rsidRPr="009861E8">
        <w:rPr>
          <w:rFonts w:ascii="Arial Narrow" w:hAnsi="Arial Narrow"/>
          <w:b w:val="0"/>
          <w:bCs/>
        </w:rPr>
        <w:t xml:space="preserve"> </w:t>
      </w:r>
      <w:r w:rsidR="00C24278">
        <w:rPr>
          <w:rFonts w:ascii="Arial Narrow" w:hAnsi="Arial Narrow"/>
          <w:b w:val="0"/>
          <w:bCs/>
        </w:rPr>
        <w:t xml:space="preserve">- </w:t>
      </w:r>
      <w:r w:rsidR="00C24278">
        <w:rPr>
          <w:rFonts w:ascii="Arial Narrow" w:hAnsi="Arial Narrow"/>
          <w:bCs/>
        </w:rPr>
        <w:t>41</w:t>
      </w:r>
      <w:r w:rsidRPr="00C24278">
        <w:rPr>
          <w:rFonts w:ascii="Arial Narrow" w:hAnsi="Arial Narrow"/>
          <w:bCs/>
        </w:rPr>
        <w:t>%</w:t>
      </w:r>
      <w:r w:rsidR="00C24278">
        <w:rPr>
          <w:rFonts w:ascii="Arial Narrow" w:hAnsi="Arial Narrow"/>
          <w:b w:val="0"/>
          <w:bCs/>
        </w:rPr>
        <w:t xml:space="preserve"> (636</w:t>
      </w:r>
      <w:r w:rsidRPr="009861E8">
        <w:rPr>
          <w:rFonts w:ascii="Arial Narrow" w:hAnsi="Arial Narrow"/>
          <w:b w:val="0"/>
          <w:bCs/>
        </w:rPr>
        <w:t xml:space="preserve"> os</w:t>
      </w:r>
      <w:r w:rsidR="00C24278">
        <w:rPr>
          <w:rFonts w:ascii="Arial Narrow" w:hAnsi="Arial Narrow"/>
          <w:b w:val="0"/>
          <w:bCs/>
        </w:rPr>
        <w:t>ób</w:t>
      </w:r>
      <w:r w:rsidRPr="009861E8">
        <w:rPr>
          <w:rFonts w:ascii="Arial Narrow" w:hAnsi="Arial Narrow"/>
          <w:b w:val="0"/>
          <w:bCs/>
        </w:rPr>
        <w:t>).</w:t>
      </w:r>
    </w:p>
    <w:p w:rsidR="00C249E1" w:rsidRPr="009861E8" w:rsidRDefault="00C249E1" w:rsidP="00F36EFA">
      <w:pPr>
        <w:pStyle w:val="Tekstpodstawowy3"/>
        <w:rPr>
          <w:rFonts w:ascii="Arial Narrow" w:hAnsi="Arial Narrow"/>
          <w:b w:val="0"/>
          <w:bCs/>
          <w:i/>
          <w:sz w:val="20"/>
          <w:szCs w:val="32"/>
        </w:rPr>
      </w:pPr>
    </w:p>
    <w:p w:rsidR="00C249E1" w:rsidRPr="009861E8" w:rsidRDefault="00C249E1" w:rsidP="00F36EFA">
      <w:pPr>
        <w:pStyle w:val="Tekstpodstawowy3"/>
        <w:rPr>
          <w:rFonts w:ascii="Arial Narrow" w:hAnsi="Arial Narrow"/>
          <w:b w:val="0"/>
          <w:bCs/>
          <w:i/>
          <w:sz w:val="24"/>
          <w:szCs w:val="24"/>
        </w:rPr>
      </w:pPr>
      <w:r w:rsidRPr="009861E8">
        <w:rPr>
          <w:rFonts w:ascii="Arial Narrow" w:hAnsi="Arial Narrow"/>
          <w:b w:val="0"/>
          <w:bCs/>
          <w:i/>
          <w:sz w:val="24"/>
          <w:szCs w:val="24"/>
        </w:rPr>
        <w:t>Długotrwale bezrobotni wg stażu pracy – 30.06.</w:t>
      </w:r>
      <w:r w:rsidR="00DD41D1" w:rsidRPr="009861E8">
        <w:rPr>
          <w:rFonts w:ascii="Arial Narrow" w:hAnsi="Arial Narrow"/>
          <w:b w:val="0"/>
          <w:bCs/>
          <w:i/>
          <w:sz w:val="24"/>
          <w:szCs w:val="24"/>
        </w:rPr>
        <w:t>2015</w:t>
      </w:r>
      <w:r w:rsidRPr="009861E8">
        <w:rPr>
          <w:rFonts w:ascii="Arial Narrow" w:hAnsi="Arial Narrow"/>
          <w:b w:val="0"/>
          <w:bCs/>
          <w:i/>
          <w:sz w:val="24"/>
          <w:szCs w:val="24"/>
        </w:rPr>
        <w:t>r.</w:t>
      </w:r>
    </w:p>
    <w:tbl>
      <w:tblPr>
        <w:tblW w:w="492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"/>
        <w:gridCol w:w="3760"/>
        <w:gridCol w:w="2443"/>
        <w:gridCol w:w="2997"/>
      </w:tblGrid>
      <w:tr w:rsidR="00C249E1" w:rsidRPr="009861E8" w:rsidTr="00E73038">
        <w:trPr>
          <w:trHeight w:val="604"/>
          <w:jc w:val="center"/>
        </w:trPr>
        <w:tc>
          <w:tcPr>
            <w:tcW w:w="48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0F2333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847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0F2333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Staż pracy</w:t>
            </w:r>
          </w:p>
        </w:tc>
        <w:tc>
          <w:tcPr>
            <w:tcW w:w="120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0F2333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472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0F2333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Wskaźnik %</w:t>
            </w:r>
          </w:p>
        </w:tc>
      </w:tr>
      <w:tr w:rsidR="00F66ECF" w:rsidRPr="009861E8" w:rsidTr="00E73038">
        <w:trPr>
          <w:trHeight w:val="340"/>
          <w:jc w:val="center"/>
        </w:trPr>
        <w:tc>
          <w:tcPr>
            <w:tcW w:w="481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F66ECF" w:rsidRPr="009861E8" w:rsidRDefault="00F66ECF" w:rsidP="0044798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8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F66ECF" w:rsidRPr="009861E8" w:rsidRDefault="00F66ECF" w:rsidP="00B4213A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Bez stażu</w:t>
            </w:r>
          </w:p>
        </w:tc>
        <w:tc>
          <w:tcPr>
            <w:tcW w:w="12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F66ECF" w:rsidRPr="009861E8" w:rsidRDefault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420</w:t>
            </w:r>
          </w:p>
        </w:tc>
        <w:tc>
          <w:tcPr>
            <w:tcW w:w="147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66ECF" w:rsidRPr="009861E8" w:rsidRDefault="00F66ECF" w:rsidP="00C2427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C25204" w:rsidRPr="009861E8">
              <w:rPr>
                <w:rFonts w:ascii="Arial Narrow" w:hAnsi="Arial Narrow" w:cs="Arial"/>
                <w:sz w:val="26"/>
                <w:szCs w:val="26"/>
              </w:rPr>
              <w:t>6,</w:t>
            </w:r>
            <w:r w:rsidR="00C24278">
              <w:rPr>
                <w:rFonts w:ascii="Arial Narrow" w:hAnsi="Arial Narrow" w:cs="Arial"/>
                <w:sz w:val="26"/>
                <w:szCs w:val="26"/>
              </w:rPr>
              <w:t>9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F66ECF" w:rsidRPr="009861E8" w:rsidTr="004953AC">
        <w:trPr>
          <w:trHeight w:val="340"/>
          <w:jc w:val="center"/>
        </w:trPr>
        <w:tc>
          <w:tcPr>
            <w:tcW w:w="481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F66ECF" w:rsidRPr="009861E8" w:rsidRDefault="00F66ECF" w:rsidP="0044798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8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F66ECF" w:rsidRPr="009861E8" w:rsidRDefault="00F66ECF" w:rsidP="00B4213A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do 1 roku</w:t>
            </w:r>
          </w:p>
        </w:tc>
        <w:tc>
          <w:tcPr>
            <w:tcW w:w="12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F66ECF" w:rsidRPr="009861E8" w:rsidRDefault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303</w:t>
            </w:r>
          </w:p>
        </w:tc>
        <w:tc>
          <w:tcPr>
            <w:tcW w:w="147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F66ECF" w:rsidRPr="009861E8" w:rsidRDefault="00F66ECF" w:rsidP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19,</w:t>
            </w:r>
            <w:r w:rsidR="00C25204" w:rsidRPr="009861E8">
              <w:rPr>
                <w:rFonts w:ascii="Arial Narrow" w:hAnsi="Arial Narrow" w:cs="Arial"/>
                <w:sz w:val="26"/>
                <w:szCs w:val="26"/>
              </w:rPr>
              <w:t>4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F66ECF" w:rsidRPr="009861E8" w:rsidTr="00E73038">
        <w:trPr>
          <w:trHeight w:val="340"/>
          <w:jc w:val="center"/>
        </w:trPr>
        <w:tc>
          <w:tcPr>
            <w:tcW w:w="481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F66ECF" w:rsidRPr="009861E8" w:rsidRDefault="00F66ECF" w:rsidP="0044798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8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F66ECF" w:rsidRPr="009861E8" w:rsidRDefault="00F66ECF" w:rsidP="00B4213A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1 roku – 5 lat</w:t>
            </w:r>
          </w:p>
        </w:tc>
        <w:tc>
          <w:tcPr>
            <w:tcW w:w="12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F66ECF" w:rsidRPr="009861E8" w:rsidRDefault="00F66ECF" w:rsidP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</w:t>
            </w:r>
            <w:r w:rsidR="00C25204" w:rsidRPr="009861E8">
              <w:rPr>
                <w:rFonts w:ascii="Arial Narrow" w:hAnsi="Arial Narrow" w:cs="Arial"/>
                <w:sz w:val="26"/>
                <w:szCs w:val="26"/>
              </w:rPr>
              <w:t>33</w:t>
            </w:r>
          </w:p>
        </w:tc>
        <w:tc>
          <w:tcPr>
            <w:tcW w:w="147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66ECF" w:rsidRPr="009861E8" w:rsidRDefault="00F66ECF" w:rsidP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21,</w:t>
            </w:r>
            <w:r w:rsidR="00C25204" w:rsidRPr="009861E8">
              <w:rPr>
                <w:rFonts w:ascii="Arial Narrow" w:hAnsi="Arial Narrow" w:cs="Arial"/>
                <w:sz w:val="26"/>
                <w:szCs w:val="26"/>
              </w:rPr>
              <w:t>4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F66ECF" w:rsidRPr="009861E8" w:rsidTr="004953AC">
        <w:trPr>
          <w:trHeight w:val="340"/>
          <w:jc w:val="center"/>
        </w:trPr>
        <w:tc>
          <w:tcPr>
            <w:tcW w:w="481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F66ECF" w:rsidRPr="009861E8" w:rsidRDefault="00F66ECF" w:rsidP="0044798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8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F66ECF" w:rsidRPr="009861E8" w:rsidRDefault="00F66ECF" w:rsidP="00B4213A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5 lat – 10 lat</w:t>
            </w:r>
          </w:p>
        </w:tc>
        <w:tc>
          <w:tcPr>
            <w:tcW w:w="12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F66ECF" w:rsidRPr="009861E8" w:rsidRDefault="00F66ECF" w:rsidP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C25204" w:rsidRPr="009861E8">
              <w:rPr>
                <w:rFonts w:ascii="Arial Narrow" w:hAnsi="Arial Narrow" w:cs="Arial"/>
                <w:sz w:val="26"/>
                <w:szCs w:val="26"/>
              </w:rPr>
              <w:t>83</w:t>
            </w:r>
          </w:p>
        </w:tc>
        <w:tc>
          <w:tcPr>
            <w:tcW w:w="147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F66ECF" w:rsidRPr="009861E8" w:rsidRDefault="00F66ECF" w:rsidP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11,</w:t>
            </w:r>
            <w:r w:rsidR="00C25204" w:rsidRPr="009861E8">
              <w:rPr>
                <w:rFonts w:ascii="Arial Narrow" w:hAnsi="Arial Narrow" w:cs="Arial"/>
                <w:sz w:val="26"/>
                <w:szCs w:val="26"/>
              </w:rPr>
              <w:t>7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F66ECF" w:rsidRPr="009861E8" w:rsidTr="00E73038">
        <w:trPr>
          <w:trHeight w:val="340"/>
          <w:jc w:val="center"/>
        </w:trPr>
        <w:tc>
          <w:tcPr>
            <w:tcW w:w="481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F66ECF" w:rsidRPr="009861E8" w:rsidRDefault="00F66ECF" w:rsidP="0044798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5.</w:t>
            </w:r>
          </w:p>
        </w:tc>
        <w:tc>
          <w:tcPr>
            <w:tcW w:w="18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F66ECF" w:rsidRPr="009861E8" w:rsidRDefault="00F66ECF" w:rsidP="00B4213A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10 lat – 20 lat</w:t>
            </w:r>
          </w:p>
        </w:tc>
        <w:tc>
          <w:tcPr>
            <w:tcW w:w="12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F66ECF" w:rsidRPr="009861E8" w:rsidRDefault="00C25204" w:rsidP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176</w:t>
            </w:r>
          </w:p>
        </w:tc>
        <w:tc>
          <w:tcPr>
            <w:tcW w:w="147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66ECF" w:rsidRPr="009861E8" w:rsidRDefault="00F66ECF" w:rsidP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11,</w:t>
            </w:r>
            <w:r w:rsidR="00C25204" w:rsidRPr="009861E8">
              <w:rPr>
                <w:rFonts w:ascii="Arial Narrow" w:hAnsi="Arial Narrow" w:cs="Arial"/>
                <w:sz w:val="26"/>
                <w:szCs w:val="26"/>
              </w:rPr>
              <w:t>3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F66ECF" w:rsidRPr="009861E8" w:rsidTr="004953AC">
        <w:trPr>
          <w:trHeight w:val="340"/>
          <w:jc w:val="center"/>
        </w:trPr>
        <w:tc>
          <w:tcPr>
            <w:tcW w:w="481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F66ECF" w:rsidRPr="009861E8" w:rsidRDefault="00F66ECF" w:rsidP="0044798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18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F66ECF" w:rsidRPr="009861E8" w:rsidRDefault="00F66ECF" w:rsidP="00B4213A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20 lat – 30 lat</w:t>
            </w:r>
          </w:p>
        </w:tc>
        <w:tc>
          <w:tcPr>
            <w:tcW w:w="12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F66ECF" w:rsidRPr="009861E8" w:rsidRDefault="00F66ECF" w:rsidP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11</w:t>
            </w:r>
            <w:r w:rsidR="00C25204"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</w:p>
        </w:tc>
        <w:tc>
          <w:tcPr>
            <w:tcW w:w="147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F66ECF" w:rsidRPr="009861E8" w:rsidRDefault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7,2</w:t>
            </w:r>
            <w:r w:rsidR="00F66ECF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F66ECF" w:rsidRPr="009861E8" w:rsidTr="00E73038">
        <w:trPr>
          <w:trHeight w:val="340"/>
          <w:jc w:val="center"/>
        </w:trPr>
        <w:tc>
          <w:tcPr>
            <w:tcW w:w="481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F66ECF" w:rsidRPr="009861E8" w:rsidRDefault="00F66ECF" w:rsidP="0044798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18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F66ECF" w:rsidRPr="009861E8" w:rsidRDefault="00F66ECF" w:rsidP="00B4213A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30 lat i więcej</w:t>
            </w:r>
          </w:p>
        </w:tc>
        <w:tc>
          <w:tcPr>
            <w:tcW w:w="120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F66ECF" w:rsidRPr="009861E8" w:rsidRDefault="00C2520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47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66ECF" w:rsidRPr="009861E8" w:rsidRDefault="00C2520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2,1</w:t>
            </w:r>
            <w:r w:rsidR="00F66ECF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C249E1" w:rsidRPr="009861E8" w:rsidTr="00E73038">
        <w:trPr>
          <w:trHeight w:val="310"/>
          <w:jc w:val="center"/>
        </w:trPr>
        <w:tc>
          <w:tcPr>
            <w:tcW w:w="2328" w:type="pct"/>
            <w:gridSpan w:val="2"/>
            <w:tcBorders>
              <w:top w:val="single" w:sz="4" w:space="0" w:color="A6A6A6" w:themeColor="background1" w:themeShade="A6"/>
            </w:tcBorders>
            <w:vAlign w:val="bottom"/>
          </w:tcPr>
          <w:p w:rsidR="00C249E1" w:rsidRPr="009861E8" w:rsidRDefault="00C249E1" w:rsidP="0006685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Razem</w:t>
            </w:r>
            <w:r w:rsidR="0006685D"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0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E73038" w:rsidRDefault="00F66ECF" w:rsidP="00C25204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E73038">
              <w:rPr>
                <w:rFonts w:ascii="Arial Narrow" w:hAnsi="Arial Narrow" w:cs="Arial"/>
                <w:b/>
                <w:sz w:val="26"/>
                <w:szCs w:val="26"/>
              </w:rPr>
              <w:t>1.</w:t>
            </w:r>
            <w:r w:rsidR="00C25204" w:rsidRPr="00E73038">
              <w:rPr>
                <w:rFonts w:ascii="Arial Narrow" w:hAnsi="Arial Narrow" w:cs="Arial"/>
                <w:b/>
                <w:sz w:val="26"/>
                <w:szCs w:val="26"/>
              </w:rPr>
              <w:t>559</w:t>
            </w:r>
          </w:p>
        </w:tc>
        <w:tc>
          <w:tcPr>
            <w:tcW w:w="1472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bottom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</w:tr>
    </w:tbl>
    <w:p w:rsidR="00C249E1" w:rsidRPr="009861E8" w:rsidRDefault="00C249E1" w:rsidP="00F36EFA">
      <w:pPr>
        <w:pStyle w:val="Tekstpodstawowy3"/>
        <w:ind w:firstLine="540"/>
        <w:jc w:val="center"/>
        <w:rPr>
          <w:rFonts w:ascii="Arial Narrow" w:hAnsi="Arial Narrow"/>
          <w:b w:val="0"/>
          <w:bCs/>
          <w:sz w:val="32"/>
          <w:szCs w:val="32"/>
        </w:rPr>
      </w:pPr>
    </w:p>
    <w:p w:rsidR="00C249E1" w:rsidRPr="009861E8" w:rsidRDefault="00C249E1" w:rsidP="00F33807">
      <w:pPr>
        <w:pStyle w:val="Tekstpodstawowy3"/>
        <w:numPr>
          <w:ilvl w:val="1"/>
          <w:numId w:val="8"/>
        </w:numPr>
        <w:tabs>
          <w:tab w:val="clear" w:pos="1211"/>
          <w:tab w:val="num" w:pos="426"/>
        </w:tabs>
        <w:spacing w:line="276" w:lineRule="auto"/>
        <w:ind w:left="426"/>
        <w:rPr>
          <w:rFonts w:ascii="Arial Narrow" w:hAnsi="Arial Narrow"/>
          <w:b w:val="0"/>
          <w:bCs/>
          <w:i/>
          <w:color w:val="000000" w:themeColor="text1"/>
          <w:sz w:val="32"/>
          <w:szCs w:val="32"/>
        </w:rPr>
      </w:pPr>
      <w:r w:rsidRPr="009861E8">
        <w:rPr>
          <w:rFonts w:ascii="Arial Narrow" w:hAnsi="Arial Narrow"/>
          <w:i/>
          <w:iCs/>
          <w:color w:val="000000" w:themeColor="text1"/>
          <w:sz w:val="32"/>
          <w:szCs w:val="32"/>
        </w:rPr>
        <w:t>Bezrobotni powyżej 50 roku życia</w:t>
      </w:r>
    </w:p>
    <w:p w:rsidR="00C249E1" w:rsidRPr="009861E8" w:rsidRDefault="00C249E1" w:rsidP="000C0A8C">
      <w:pPr>
        <w:pStyle w:val="Tekstpodstawowy3"/>
        <w:spacing w:line="276" w:lineRule="auto"/>
        <w:ind w:left="66"/>
        <w:rPr>
          <w:rFonts w:ascii="Arial Narrow" w:hAnsi="Arial Narrow"/>
          <w:b w:val="0"/>
          <w:bCs/>
          <w:szCs w:val="28"/>
        </w:rPr>
      </w:pPr>
    </w:p>
    <w:p w:rsidR="00AA3E32" w:rsidRPr="009861E8" w:rsidRDefault="00C249E1" w:rsidP="009C2670">
      <w:pPr>
        <w:pStyle w:val="Tekstpodstawowy3"/>
        <w:spacing w:line="276" w:lineRule="auto"/>
        <w:ind w:left="66" w:firstLine="474"/>
        <w:rPr>
          <w:rFonts w:ascii="Arial Narrow" w:hAnsi="Arial Narrow"/>
          <w:b w:val="0"/>
          <w:bCs/>
          <w:szCs w:val="28"/>
        </w:rPr>
      </w:pPr>
      <w:r w:rsidRPr="009861E8">
        <w:rPr>
          <w:rFonts w:ascii="Arial Narrow" w:hAnsi="Arial Narrow"/>
          <w:b w:val="0"/>
          <w:bCs/>
          <w:szCs w:val="28"/>
        </w:rPr>
        <w:t>Na dzień 30.06.</w:t>
      </w:r>
      <w:r w:rsidR="00DD41D1" w:rsidRPr="009861E8">
        <w:rPr>
          <w:rFonts w:ascii="Arial Narrow" w:hAnsi="Arial Narrow"/>
          <w:b w:val="0"/>
          <w:bCs/>
          <w:szCs w:val="28"/>
        </w:rPr>
        <w:t>2015</w:t>
      </w:r>
      <w:r w:rsidRPr="009861E8">
        <w:rPr>
          <w:rFonts w:ascii="Arial Narrow" w:hAnsi="Arial Narrow"/>
          <w:b w:val="0"/>
          <w:bCs/>
          <w:szCs w:val="28"/>
        </w:rPr>
        <w:t xml:space="preserve">r. zarejestrowanych było </w:t>
      </w:r>
      <w:r w:rsidR="00C4523F" w:rsidRPr="009861E8">
        <w:rPr>
          <w:rFonts w:ascii="Arial Narrow" w:hAnsi="Arial Narrow"/>
          <w:szCs w:val="28"/>
        </w:rPr>
        <w:t>712</w:t>
      </w:r>
      <w:r w:rsidRPr="009861E8">
        <w:rPr>
          <w:rFonts w:ascii="Arial Narrow" w:hAnsi="Arial Narrow"/>
          <w:b w:val="0"/>
          <w:bCs/>
          <w:szCs w:val="28"/>
        </w:rPr>
        <w:t xml:space="preserve"> osób bezrobotnych powyżej 50 roku życia, w tym </w:t>
      </w:r>
      <w:r w:rsidR="00C4523F" w:rsidRPr="009861E8">
        <w:rPr>
          <w:rFonts w:ascii="Arial Narrow" w:hAnsi="Arial Narrow"/>
          <w:b w:val="0"/>
          <w:bCs/>
          <w:szCs w:val="28"/>
        </w:rPr>
        <w:t>239</w:t>
      </w:r>
      <w:r w:rsidRPr="009861E8">
        <w:rPr>
          <w:rFonts w:ascii="Arial Narrow" w:hAnsi="Arial Narrow"/>
          <w:b w:val="0"/>
          <w:bCs/>
          <w:szCs w:val="28"/>
        </w:rPr>
        <w:t xml:space="preserve"> kobiet. Łącznie osoby te stanowiły </w:t>
      </w:r>
      <w:r w:rsidR="00C4523F" w:rsidRPr="009861E8">
        <w:rPr>
          <w:rFonts w:ascii="Arial Narrow" w:hAnsi="Arial Narrow"/>
          <w:szCs w:val="28"/>
        </w:rPr>
        <w:t>21,1</w:t>
      </w:r>
      <w:r w:rsidRPr="009861E8">
        <w:rPr>
          <w:rFonts w:ascii="Arial Narrow" w:hAnsi="Arial Narrow"/>
          <w:szCs w:val="28"/>
        </w:rPr>
        <w:t>%</w:t>
      </w:r>
      <w:r w:rsidRPr="009861E8">
        <w:rPr>
          <w:rFonts w:ascii="Arial Narrow" w:hAnsi="Arial Narrow"/>
          <w:b w:val="0"/>
          <w:bCs/>
          <w:szCs w:val="28"/>
        </w:rPr>
        <w:t xml:space="preserve"> ogółu bezrobotnych.</w:t>
      </w:r>
      <w:r w:rsidR="00AA3E32" w:rsidRPr="009861E8">
        <w:rPr>
          <w:rFonts w:ascii="Arial Narrow" w:hAnsi="Arial Narrow"/>
          <w:b w:val="0"/>
          <w:bCs/>
          <w:szCs w:val="28"/>
        </w:rPr>
        <w:t xml:space="preserve"> </w:t>
      </w:r>
      <w:r w:rsidRPr="009861E8">
        <w:rPr>
          <w:rFonts w:ascii="Arial Narrow" w:hAnsi="Arial Narrow"/>
          <w:b w:val="0"/>
          <w:bCs/>
          <w:szCs w:val="28"/>
        </w:rPr>
        <w:t xml:space="preserve">Liczba bezrobotnych powyżej 50 roku życia </w:t>
      </w:r>
      <w:r w:rsidR="00B51520" w:rsidRPr="009861E8">
        <w:rPr>
          <w:rFonts w:ascii="Arial Narrow" w:hAnsi="Arial Narrow"/>
          <w:b w:val="0"/>
          <w:bCs/>
          <w:szCs w:val="28"/>
        </w:rPr>
        <w:t>z</w:t>
      </w:r>
      <w:r w:rsidR="00C4523F" w:rsidRPr="009861E8">
        <w:rPr>
          <w:rFonts w:ascii="Arial Narrow" w:hAnsi="Arial Narrow"/>
          <w:b w:val="0"/>
          <w:bCs/>
          <w:szCs w:val="28"/>
        </w:rPr>
        <w:t>więk</w:t>
      </w:r>
      <w:r w:rsidR="00B51520" w:rsidRPr="009861E8">
        <w:rPr>
          <w:rFonts w:ascii="Arial Narrow" w:hAnsi="Arial Narrow"/>
          <w:b w:val="0"/>
          <w:bCs/>
          <w:szCs w:val="28"/>
        </w:rPr>
        <w:t>szyła</w:t>
      </w:r>
      <w:r w:rsidRPr="009861E8">
        <w:rPr>
          <w:rFonts w:ascii="Arial Narrow" w:hAnsi="Arial Narrow"/>
          <w:b w:val="0"/>
          <w:bCs/>
          <w:szCs w:val="28"/>
        </w:rPr>
        <w:t xml:space="preserve"> się o </w:t>
      </w:r>
      <w:r w:rsidR="00B51520" w:rsidRPr="009861E8">
        <w:rPr>
          <w:rFonts w:ascii="Arial Narrow" w:hAnsi="Arial Narrow"/>
          <w:b w:val="0"/>
          <w:bCs/>
          <w:szCs w:val="28"/>
        </w:rPr>
        <w:t>1</w:t>
      </w:r>
      <w:r w:rsidR="00C4523F" w:rsidRPr="009861E8">
        <w:rPr>
          <w:rFonts w:ascii="Arial Narrow" w:hAnsi="Arial Narrow"/>
          <w:b w:val="0"/>
          <w:bCs/>
          <w:szCs w:val="28"/>
        </w:rPr>
        <w:t xml:space="preserve">06 </w:t>
      </w:r>
      <w:r w:rsidRPr="009861E8">
        <w:rPr>
          <w:rFonts w:ascii="Arial Narrow" w:hAnsi="Arial Narrow"/>
          <w:b w:val="0"/>
          <w:bCs/>
          <w:szCs w:val="28"/>
        </w:rPr>
        <w:t>osób (</w:t>
      </w:r>
      <w:r w:rsidR="00C4523F" w:rsidRPr="009C2670">
        <w:rPr>
          <w:rFonts w:ascii="Arial Narrow" w:hAnsi="Arial Narrow"/>
          <w:bCs/>
          <w:szCs w:val="28"/>
        </w:rPr>
        <w:t>17,5</w:t>
      </w:r>
      <w:r w:rsidRPr="009C2670">
        <w:rPr>
          <w:rFonts w:ascii="Arial Narrow" w:hAnsi="Arial Narrow"/>
          <w:bCs/>
          <w:szCs w:val="28"/>
        </w:rPr>
        <w:t>%</w:t>
      </w:r>
      <w:r w:rsidRPr="009861E8">
        <w:rPr>
          <w:rFonts w:ascii="Arial Narrow" w:hAnsi="Arial Narrow"/>
          <w:b w:val="0"/>
          <w:bCs/>
          <w:szCs w:val="28"/>
        </w:rPr>
        <w:t xml:space="preserve">) </w:t>
      </w:r>
      <w:r w:rsidRPr="009861E8">
        <w:rPr>
          <w:rFonts w:ascii="Arial Narrow" w:hAnsi="Arial Narrow"/>
          <w:b w:val="0"/>
          <w:bCs/>
          <w:szCs w:val="28"/>
        </w:rPr>
        <w:br/>
        <w:t xml:space="preserve">w odniesieniu do stanu na koniec czerwca </w:t>
      </w:r>
      <w:r w:rsidR="00DD41D1" w:rsidRPr="009861E8">
        <w:rPr>
          <w:rFonts w:ascii="Arial Narrow" w:hAnsi="Arial Narrow"/>
          <w:b w:val="0"/>
          <w:bCs/>
          <w:szCs w:val="28"/>
        </w:rPr>
        <w:t>2014</w:t>
      </w:r>
      <w:r w:rsidRPr="009861E8">
        <w:rPr>
          <w:rFonts w:ascii="Arial Narrow" w:hAnsi="Arial Narrow"/>
          <w:b w:val="0"/>
          <w:bCs/>
          <w:szCs w:val="28"/>
        </w:rPr>
        <w:t>r</w:t>
      </w:r>
      <w:r w:rsidR="00596EEE" w:rsidRPr="009861E8">
        <w:rPr>
          <w:rFonts w:ascii="Arial Narrow" w:hAnsi="Arial Narrow"/>
          <w:b w:val="0"/>
          <w:bCs/>
          <w:szCs w:val="28"/>
        </w:rPr>
        <w:t>.</w:t>
      </w:r>
      <w:r w:rsidR="00B96438" w:rsidRPr="009861E8">
        <w:rPr>
          <w:rFonts w:ascii="Arial Narrow" w:hAnsi="Arial Narrow"/>
          <w:b w:val="0"/>
          <w:bCs/>
          <w:szCs w:val="28"/>
        </w:rPr>
        <w:t xml:space="preserve"> (</w:t>
      </w:r>
      <w:r w:rsidR="00C4523F" w:rsidRPr="009861E8">
        <w:rPr>
          <w:rFonts w:ascii="Arial Narrow" w:hAnsi="Arial Narrow"/>
          <w:b w:val="0"/>
          <w:bCs/>
          <w:szCs w:val="28"/>
        </w:rPr>
        <w:t>606</w:t>
      </w:r>
      <w:r w:rsidR="00B96438" w:rsidRPr="009861E8">
        <w:rPr>
          <w:rFonts w:ascii="Arial Narrow" w:hAnsi="Arial Narrow"/>
          <w:b w:val="0"/>
          <w:bCs/>
          <w:szCs w:val="28"/>
        </w:rPr>
        <w:t xml:space="preserve"> osób)</w:t>
      </w:r>
      <w:r w:rsidRPr="009861E8">
        <w:rPr>
          <w:rFonts w:ascii="Arial Narrow" w:hAnsi="Arial Narrow"/>
          <w:b w:val="0"/>
          <w:bCs/>
          <w:szCs w:val="28"/>
        </w:rPr>
        <w:t xml:space="preserve">. </w:t>
      </w:r>
    </w:p>
    <w:p w:rsidR="00C249E1" w:rsidRPr="009861E8" w:rsidRDefault="00AA3E32" w:rsidP="00E73038">
      <w:pPr>
        <w:pStyle w:val="Tekstpodstawowy3"/>
        <w:spacing w:line="276" w:lineRule="auto"/>
        <w:ind w:left="66" w:firstLine="474"/>
        <w:rPr>
          <w:rFonts w:ascii="Arial Narrow" w:hAnsi="Arial Narrow"/>
          <w:b w:val="0"/>
          <w:bCs/>
          <w:szCs w:val="28"/>
        </w:rPr>
      </w:pPr>
      <w:r w:rsidRPr="009861E8">
        <w:rPr>
          <w:rFonts w:ascii="Arial Narrow" w:hAnsi="Arial Narrow"/>
          <w:b w:val="0"/>
          <w:bCs/>
          <w:szCs w:val="28"/>
        </w:rPr>
        <w:t>W</w:t>
      </w:r>
      <w:r w:rsidR="00C249E1" w:rsidRPr="009861E8">
        <w:rPr>
          <w:rFonts w:ascii="Arial Narrow" w:hAnsi="Arial Narrow"/>
          <w:b w:val="0"/>
          <w:bCs/>
          <w:szCs w:val="28"/>
        </w:rPr>
        <w:t xml:space="preserve"> grupie </w:t>
      </w:r>
      <w:r w:rsidRPr="009861E8">
        <w:rPr>
          <w:rFonts w:ascii="Arial Narrow" w:hAnsi="Arial Narrow"/>
          <w:b w:val="0"/>
          <w:bCs/>
          <w:szCs w:val="28"/>
        </w:rPr>
        <w:t xml:space="preserve">tej </w:t>
      </w:r>
      <w:r w:rsidR="00B51520" w:rsidRPr="009C2670">
        <w:rPr>
          <w:rFonts w:ascii="Arial Narrow" w:hAnsi="Arial Narrow"/>
          <w:bCs/>
          <w:szCs w:val="28"/>
        </w:rPr>
        <w:t>46,</w:t>
      </w:r>
      <w:r w:rsidR="001A46D0" w:rsidRPr="009C2670">
        <w:rPr>
          <w:rFonts w:ascii="Arial Narrow" w:hAnsi="Arial Narrow"/>
          <w:bCs/>
          <w:szCs w:val="28"/>
        </w:rPr>
        <w:t>6</w:t>
      </w:r>
      <w:r w:rsidR="00C249E1" w:rsidRPr="009C2670">
        <w:rPr>
          <w:rFonts w:ascii="Arial Narrow" w:hAnsi="Arial Narrow"/>
          <w:bCs/>
          <w:szCs w:val="28"/>
        </w:rPr>
        <w:t>%</w:t>
      </w:r>
      <w:r w:rsidR="00C249E1" w:rsidRPr="009861E8">
        <w:rPr>
          <w:rFonts w:ascii="Arial Narrow" w:hAnsi="Arial Narrow"/>
          <w:b w:val="0"/>
          <w:bCs/>
          <w:szCs w:val="28"/>
        </w:rPr>
        <w:t xml:space="preserve"> posiadało ponad 20 -</w:t>
      </w:r>
      <w:r w:rsidRPr="009861E8">
        <w:rPr>
          <w:rFonts w:ascii="Arial Narrow" w:hAnsi="Arial Narrow"/>
          <w:b w:val="0"/>
          <w:bCs/>
          <w:szCs w:val="28"/>
        </w:rPr>
        <w:t xml:space="preserve"> </w:t>
      </w:r>
      <w:r w:rsidR="00C249E1" w:rsidRPr="009861E8">
        <w:rPr>
          <w:rFonts w:ascii="Arial Narrow" w:hAnsi="Arial Narrow"/>
          <w:b w:val="0"/>
          <w:bCs/>
          <w:szCs w:val="28"/>
        </w:rPr>
        <w:t>letni staż pracy (</w:t>
      </w:r>
      <w:r w:rsidR="001A46D0" w:rsidRPr="009861E8">
        <w:rPr>
          <w:rFonts w:ascii="Arial Narrow" w:hAnsi="Arial Narrow"/>
          <w:b w:val="0"/>
          <w:bCs/>
          <w:szCs w:val="28"/>
        </w:rPr>
        <w:t>332</w:t>
      </w:r>
      <w:r w:rsidR="00C249E1" w:rsidRPr="009861E8">
        <w:rPr>
          <w:rFonts w:ascii="Arial Narrow" w:hAnsi="Arial Narrow"/>
          <w:b w:val="0"/>
          <w:bCs/>
          <w:szCs w:val="28"/>
        </w:rPr>
        <w:t xml:space="preserve"> os</w:t>
      </w:r>
      <w:r w:rsidR="00B51520" w:rsidRPr="009861E8">
        <w:rPr>
          <w:rFonts w:ascii="Arial Narrow" w:hAnsi="Arial Narrow"/>
          <w:b w:val="0"/>
          <w:bCs/>
          <w:szCs w:val="28"/>
        </w:rPr>
        <w:t>o</w:t>
      </w:r>
      <w:r w:rsidR="00C249E1" w:rsidRPr="009861E8">
        <w:rPr>
          <w:rFonts w:ascii="Arial Narrow" w:hAnsi="Arial Narrow"/>
          <w:b w:val="0"/>
          <w:bCs/>
          <w:szCs w:val="28"/>
        </w:rPr>
        <w:t>b</w:t>
      </w:r>
      <w:r w:rsidR="00B51520" w:rsidRPr="009861E8">
        <w:rPr>
          <w:rFonts w:ascii="Arial Narrow" w:hAnsi="Arial Narrow"/>
          <w:b w:val="0"/>
          <w:bCs/>
          <w:szCs w:val="28"/>
        </w:rPr>
        <w:t>y</w:t>
      </w:r>
      <w:r w:rsidR="00C249E1" w:rsidRPr="009861E8">
        <w:rPr>
          <w:rFonts w:ascii="Arial Narrow" w:hAnsi="Arial Narrow"/>
          <w:b w:val="0"/>
          <w:bCs/>
          <w:szCs w:val="28"/>
        </w:rPr>
        <w:t xml:space="preserve">). Należy jednak zauważyć, że </w:t>
      </w:r>
      <w:r w:rsidR="00373E0B" w:rsidRPr="009861E8">
        <w:rPr>
          <w:rFonts w:ascii="Arial Narrow" w:hAnsi="Arial Narrow"/>
          <w:b w:val="0"/>
          <w:bCs/>
          <w:szCs w:val="28"/>
        </w:rPr>
        <w:t xml:space="preserve">spośród </w:t>
      </w:r>
      <w:r w:rsidR="0006685D" w:rsidRPr="009861E8">
        <w:rPr>
          <w:rFonts w:ascii="Arial Narrow" w:hAnsi="Arial Narrow"/>
          <w:b w:val="0"/>
          <w:bCs/>
          <w:szCs w:val="28"/>
        </w:rPr>
        <w:t>osób po 50 roku życia</w:t>
      </w:r>
      <w:r w:rsidR="00C249E1" w:rsidRPr="009861E8">
        <w:rPr>
          <w:rFonts w:ascii="Arial Narrow" w:hAnsi="Arial Narrow"/>
          <w:b w:val="0"/>
          <w:bCs/>
          <w:szCs w:val="28"/>
        </w:rPr>
        <w:t xml:space="preserve"> </w:t>
      </w:r>
      <w:r w:rsidR="001A46D0" w:rsidRPr="009C2670">
        <w:rPr>
          <w:rFonts w:ascii="Arial Narrow" w:hAnsi="Arial Narrow"/>
          <w:bCs/>
          <w:szCs w:val="28"/>
        </w:rPr>
        <w:t>7,2</w:t>
      </w:r>
      <w:r w:rsidR="00C249E1" w:rsidRPr="009C2670">
        <w:rPr>
          <w:rFonts w:ascii="Arial Narrow" w:hAnsi="Arial Narrow"/>
          <w:bCs/>
          <w:szCs w:val="28"/>
        </w:rPr>
        <w:t>%</w:t>
      </w:r>
      <w:r w:rsidR="00C249E1" w:rsidRPr="009861E8">
        <w:rPr>
          <w:rFonts w:ascii="Arial Narrow" w:hAnsi="Arial Narrow"/>
          <w:b w:val="0"/>
          <w:bCs/>
          <w:szCs w:val="28"/>
        </w:rPr>
        <w:t xml:space="preserve"> pracowało tylko do 1 roku (</w:t>
      </w:r>
      <w:r w:rsidR="001A46D0" w:rsidRPr="009861E8">
        <w:rPr>
          <w:rFonts w:ascii="Arial Narrow" w:hAnsi="Arial Narrow"/>
          <w:b w:val="0"/>
          <w:bCs/>
          <w:szCs w:val="28"/>
        </w:rPr>
        <w:t>51</w:t>
      </w:r>
      <w:r w:rsidR="00C249E1" w:rsidRPr="009861E8">
        <w:rPr>
          <w:rFonts w:ascii="Arial Narrow" w:hAnsi="Arial Narrow"/>
          <w:b w:val="0"/>
          <w:bCs/>
          <w:szCs w:val="28"/>
        </w:rPr>
        <w:t xml:space="preserve"> os</w:t>
      </w:r>
      <w:r w:rsidR="00B3687F" w:rsidRPr="009861E8">
        <w:rPr>
          <w:rFonts w:ascii="Arial Narrow" w:hAnsi="Arial Narrow"/>
          <w:b w:val="0"/>
          <w:bCs/>
          <w:szCs w:val="28"/>
        </w:rPr>
        <w:t>ó</w:t>
      </w:r>
      <w:r w:rsidR="00C249E1" w:rsidRPr="009861E8">
        <w:rPr>
          <w:rFonts w:ascii="Arial Narrow" w:hAnsi="Arial Narrow"/>
          <w:b w:val="0"/>
          <w:bCs/>
          <w:szCs w:val="28"/>
        </w:rPr>
        <w:t xml:space="preserve">b), a </w:t>
      </w:r>
      <w:r w:rsidR="00B51520" w:rsidRPr="009C2670">
        <w:rPr>
          <w:rFonts w:ascii="Arial Narrow" w:hAnsi="Arial Narrow"/>
          <w:bCs/>
          <w:szCs w:val="28"/>
        </w:rPr>
        <w:t>5,</w:t>
      </w:r>
      <w:r w:rsidR="001A46D0" w:rsidRPr="009C2670">
        <w:rPr>
          <w:rFonts w:ascii="Arial Narrow" w:hAnsi="Arial Narrow"/>
          <w:bCs/>
          <w:szCs w:val="28"/>
        </w:rPr>
        <w:t>2</w:t>
      </w:r>
      <w:r w:rsidR="00C249E1" w:rsidRPr="009C2670">
        <w:rPr>
          <w:rFonts w:ascii="Arial Narrow" w:hAnsi="Arial Narrow"/>
          <w:bCs/>
          <w:szCs w:val="28"/>
        </w:rPr>
        <w:t xml:space="preserve">%  </w:t>
      </w:r>
      <w:r w:rsidR="00C249E1" w:rsidRPr="009861E8">
        <w:rPr>
          <w:rFonts w:ascii="Arial Narrow" w:hAnsi="Arial Narrow"/>
          <w:b w:val="0"/>
          <w:bCs/>
          <w:szCs w:val="28"/>
        </w:rPr>
        <w:t>– nie miało żadnego stażu pracy (</w:t>
      </w:r>
      <w:r w:rsidR="00B51520" w:rsidRPr="009861E8">
        <w:rPr>
          <w:rFonts w:ascii="Arial Narrow" w:hAnsi="Arial Narrow"/>
          <w:b w:val="0"/>
          <w:bCs/>
          <w:szCs w:val="28"/>
        </w:rPr>
        <w:t>3</w:t>
      </w:r>
      <w:r w:rsidR="001A46D0" w:rsidRPr="009861E8">
        <w:rPr>
          <w:rFonts w:ascii="Arial Narrow" w:hAnsi="Arial Narrow"/>
          <w:b w:val="0"/>
          <w:bCs/>
          <w:szCs w:val="28"/>
        </w:rPr>
        <w:t>7</w:t>
      </w:r>
      <w:r w:rsidR="00E451DD" w:rsidRPr="009861E8">
        <w:rPr>
          <w:rFonts w:ascii="Arial Narrow" w:hAnsi="Arial Narrow"/>
          <w:b w:val="0"/>
          <w:bCs/>
          <w:szCs w:val="28"/>
        </w:rPr>
        <w:t xml:space="preserve"> </w:t>
      </w:r>
      <w:r w:rsidR="00C249E1" w:rsidRPr="009861E8">
        <w:rPr>
          <w:rFonts w:ascii="Arial Narrow" w:hAnsi="Arial Narrow"/>
          <w:b w:val="0"/>
          <w:bCs/>
          <w:szCs w:val="28"/>
        </w:rPr>
        <w:t>os</w:t>
      </w:r>
      <w:r w:rsidR="00B51520" w:rsidRPr="009861E8">
        <w:rPr>
          <w:rFonts w:ascii="Arial Narrow" w:hAnsi="Arial Narrow"/>
          <w:b w:val="0"/>
          <w:bCs/>
          <w:szCs w:val="28"/>
        </w:rPr>
        <w:t>ó</w:t>
      </w:r>
      <w:r w:rsidR="002660B6" w:rsidRPr="009861E8">
        <w:rPr>
          <w:rFonts w:ascii="Arial Narrow" w:hAnsi="Arial Narrow"/>
          <w:b w:val="0"/>
          <w:bCs/>
          <w:szCs w:val="28"/>
        </w:rPr>
        <w:t>b</w:t>
      </w:r>
      <w:r w:rsidR="00C249E1" w:rsidRPr="009861E8">
        <w:rPr>
          <w:rFonts w:ascii="Arial Narrow" w:hAnsi="Arial Narrow"/>
          <w:b w:val="0"/>
          <w:bCs/>
          <w:szCs w:val="28"/>
        </w:rPr>
        <w:t>).</w:t>
      </w:r>
    </w:p>
    <w:p w:rsidR="00C249E1" w:rsidRPr="009861E8" w:rsidRDefault="00C249E1" w:rsidP="00F36EFA">
      <w:pPr>
        <w:pStyle w:val="Tekstpodstawowy"/>
        <w:rPr>
          <w:rFonts w:ascii="Arial Narrow" w:hAnsi="Arial Narrow"/>
          <w:bCs/>
          <w:i/>
          <w:sz w:val="24"/>
        </w:rPr>
      </w:pPr>
    </w:p>
    <w:p w:rsidR="00C249E1" w:rsidRPr="009861E8" w:rsidRDefault="00C249E1" w:rsidP="00F36EFA">
      <w:pPr>
        <w:pStyle w:val="Tekstpodstawowy"/>
        <w:rPr>
          <w:rFonts w:ascii="Arial Narrow" w:hAnsi="Arial Narrow"/>
          <w:bCs/>
          <w:i/>
          <w:sz w:val="24"/>
        </w:rPr>
      </w:pPr>
      <w:r w:rsidRPr="009861E8">
        <w:rPr>
          <w:rFonts w:ascii="Arial Narrow" w:hAnsi="Arial Narrow"/>
          <w:bCs/>
          <w:i/>
          <w:sz w:val="24"/>
        </w:rPr>
        <w:t>Bezrobotni powyżej 50 roku życia w</w:t>
      </w:r>
      <w:r w:rsidR="00E67571" w:rsidRPr="009861E8">
        <w:rPr>
          <w:rFonts w:ascii="Arial Narrow" w:hAnsi="Arial Narrow"/>
          <w:bCs/>
          <w:i/>
          <w:sz w:val="24"/>
        </w:rPr>
        <w:t>g</w:t>
      </w:r>
      <w:r w:rsidRPr="009861E8">
        <w:rPr>
          <w:rFonts w:ascii="Arial Narrow" w:hAnsi="Arial Narrow"/>
          <w:bCs/>
          <w:i/>
          <w:sz w:val="24"/>
        </w:rPr>
        <w:t xml:space="preserve"> stażu pracy – 30.06.</w:t>
      </w:r>
      <w:r w:rsidR="00DD41D1" w:rsidRPr="009861E8">
        <w:rPr>
          <w:rFonts w:ascii="Arial Narrow" w:hAnsi="Arial Narrow"/>
          <w:bCs/>
          <w:i/>
          <w:sz w:val="24"/>
        </w:rPr>
        <w:t>2015</w:t>
      </w:r>
      <w:r w:rsidRPr="009861E8">
        <w:rPr>
          <w:rFonts w:ascii="Arial Narrow" w:hAnsi="Arial Narrow"/>
          <w:bCs/>
          <w:i/>
          <w:sz w:val="24"/>
        </w:rPr>
        <w:t>r.</w:t>
      </w:r>
    </w:p>
    <w:tbl>
      <w:tblPr>
        <w:tblW w:w="4996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2535"/>
        <w:gridCol w:w="1435"/>
        <w:gridCol w:w="2322"/>
        <w:gridCol w:w="1228"/>
        <w:gridCol w:w="2185"/>
      </w:tblGrid>
      <w:tr w:rsidR="00C249E1" w:rsidRPr="009861E8" w:rsidTr="00E73038">
        <w:trPr>
          <w:trHeight w:val="397"/>
          <w:jc w:val="center"/>
        </w:trPr>
        <w:tc>
          <w:tcPr>
            <w:tcW w:w="30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2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Staż pracy</w:t>
            </w:r>
          </w:p>
        </w:tc>
        <w:tc>
          <w:tcPr>
            <w:tcW w:w="694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123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ogółem  %</w:t>
            </w:r>
          </w:p>
        </w:tc>
        <w:tc>
          <w:tcPr>
            <w:tcW w:w="594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  <w:tc>
          <w:tcPr>
            <w:tcW w:w="1057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kobiet %</w:t>
            </w:r>
          </w:p>
        </w:tc>
      </w:tr>
      <w:tr w:rsidR="00B51520" w:rsidRPr="009861E8" w:rsidTr="00E73038">
        <w:trPr>
          <w:trHeight w:val="397"/>
          <w:jc w:val="center"/>
        </w:trPr>
        <w:tc>
          <w:tcPr>
            <w:tcW w:w="30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2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Bez stażu</w:t>
            </w:r>
          </w:p>
        </w:tc>
        <w:tc>
          <w:tcPr>
            <w:tcW w:w="6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37</w:t>
            </w:r>
          </w:p>
        </w:tc>
        <w:tc>
          <w:tcPr>
            <w:tcW w:w="11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5,2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12</w:t>
            </w:r>
          </w:p>
        </w:tc>
        <w:tc>
          <w:tcPr>
            <w:tcW w:w="105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B51520" w:rsidRPr="009861E8" w:rsidTr="004953AC">
        <w:trPr>
          <w:trHeight w:val="397"/>
          <w:jc w:val="center"/>
        </w:trPr>
        <w:tc>
          <w:tcPr>
            <w:tcW w:w="30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2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do 1 roku</w:t>
            </w:r>
          </w:p>
        </w:tc>
        <w:tc>
          <w:tcPr>
            <w:tcW w:w="6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51</w:t>
            </w:r>
          </w:p>
        </w:tc>
        <w:tc>
          <w:tcPr>
            <w:tcW w:w="11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7,2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9</w:t>
            </w:r>
          </w:p>
        </w:tc>
        <w:tc>
          <w:tcPr>
            <w:tcW w:w="105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3,8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B51520" w:rsidRPr="009861E8" w:rsidTr="00E73038">
        <w:trPr>
          <w:trHeight w:val="397"/>
          <w:jc w:val="center"/>
        </w:trPr>
        <w:tc>
          <w:tcPr>
            <w:tcW w:w="30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2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 roku – 5 lat</w:t>
            </w:r>
          </w:p>
        </w:tc>
        <w:tc>
          <w:tcPr>
            <w:tcW w:w="6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49</w:t>
            </w:r>
          </w:p>
        </w:tc>
        <w:tc>
          <w:tcPr>
            <w:tcW w:w="11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6,9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13</w:t>
            </w:r>
          </w:p>
        </w:tc>
        <w:tc>
          <w:tcPr>
            <w:tcW w:w="105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5,4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B51520" w:rsidRPr="009861E8" w:rsidTr="004953AC">
        <w:trPr>
          <w:trHeight w:val="397"/>
          <w:jc w:val="center"/>
        </w:trPr>
        <w:tc>
          <w:tcPr>
            <w:tcW w:w="30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2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5 lat – 10 lat</w:t>
            </w:r>
          </w:p>
        </w:tc>
        <w:tc>
          <w:tcPr>
            <w:tcW w:w="6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78</w:t>
            </w:r>
          </w:p>
        </w:tc>
        <w:tc>
          <w:tcPr>
            <w:tcW w:w="11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 w:rsidP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C4523F" w:rsidRPr="009861E8">
              <w:rPr>
                <w:rFonts w:ascii="Arial Narrow" w:hAnsi="Arial Narrow" w:cs="Arial"/>
                <w:sz w:val="26"/>
                <w:szCs w:val="26"/>
              </w:rPr>
              <w:t>0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,9%</w:t>
            </w:r>
          </w:p>
        </w:tc>
        <w:tc>
          <w:tcPr>
            <w:tcW w:w="5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 w:rsidP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C4523F" w:rsidRPr="009861E8">
              <w:rPr>
                <w:rFonts w:ascii="Arial Narrow" w:hAnsi="Arial Narrow" w:cs="Arial"/>
                <w:sz w:val="26"/>
                <w:szCs w:val="26"/>
              </w:rPr>
              <w:t>7</w:t>
            </w:r>
          </w:p>
        </w:tc>
        <w:tc>
          <w:tcPr>
            <w:tcW w:w="105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11,3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B51520" w:rsidRPr="009861E8" w:rsidTr="00E73038">
        <w:trPr>
          <w:trHeight w:val="397"/>
          <w:jc w:val="center"/>
        </w:trPr>
        <w:tc>
          <w:tcPr>
            <w:tcW w:w="30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2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10 lat – 20 lat</w:t>
            </w:r>
          </w:p>
        </w:tc>
        <w:tc>
          <w:tcPr>
            <w:tcW w:w="6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165</w:t>
            </w:r>
          </w:p>
        </w:tc>
        <w:tc>
          <w:tcPr>
            <w:tcW w:w="11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C4523F" w:rsidRPr="009861E8">
              <w:rPr>
                <w:rFonts w:ascii="Arial Narrow" w:hAnsi="Arial Narrow" w:cs="Arial"/>
                <w:sz w:val="26"/>
                <w:szCs w:val="26"/>
              </w:rPr>
              <w:t>3,2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66</w:t>
            </w:r>
          </w:p>
        </w:tc>
        <w:tc>
          <w:tcPr>
            <w:tcW w:w="105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B51520" w:rsidRPr="009861E8" w:rsidRDefault="00B51520" w:rsidP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C4523F" w:rsidRPr="009861E8">
              <w:rPr>
                <w:rFonts w:ascii="Arial Narrow" w:hAnsi="Arial Narrow" w:cs="Arial"/>
                <w:sz w:val="26"/>
                <w:szCs w:val="26"/>
              </w:rPr>
              <w:t>7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,6%</w:t>
            </w:r>
          </w:p>
        </w:tc>
      </w:tr>
      <w:tr w:rsidR="00B51520" w:rsidRPr="009861E8" w:rsidTr="004953AC">
        <w:trPr>
          <w:trHeight w:val="397"/>
          <w:jc w:val="center"/>
        </w:trPr>
        <w:tc>
          <w:tcPr>
            <w:tcW w:w="30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2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20 lat – 30 lat</w:t>
            </w:r>
          </w:p>
        </w:tc>
        <w:tc>
          <w:tcPr>
            <w:tcW w:w="6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208</w:t>
            </w:r>
          </w:p>
        </w:tc>
        <w:tc>
          <w:tcPr>
            <w:tcW w:w="11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29,2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76</w:t>
            </w:r>
          </w:p>
        </w:tc>
        <w:tc>
          <w:tcPr>
            <w:tcW w:w="105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0503F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31</w:t>
            </w:r>
            <w:r w:rsidR="00C4523F" w:rsidRPr="009861E8">
              <w:rPr>
                <w:rFonts w:ascii="Arial Narrow" w:hAnsi="Arial Narrow" w:cs="Arial"/>
                <w:sz w:val="26"/>
                <w:szCs w:val="26"/>
              </w:rPr>
              <w:t>,8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B51520" w:rsidRPr="009861E8" w:rsidTr="00E73038">
        <w:trPr>
          <w:trHeight w:val="397"/>
          <w:jc w:val="center"/>
        </w:trPr>
        <w:tc>
          <w:tcPr>
            <w:tcW w:w="306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7.</w:t>
            </w:r>
          </w:p>
        </w:tc>
        <w:tc>
          <w:tcPr>
            <w:tcW w:w="122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30 lat i więcej</w:t>
            </w:r>
          </w:p>
        </w:tc>
        <w:tc>
          <w:tcPr>
            <w:tcW w:w="6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C4523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124</w:t>
            </w:r>
          </w:p>
        </w:tc>
        <w:tc>
          <w:tcPr>
            <w:tcW w:w="112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C4523F" w:rsidRPr="009861E8">
              <w:rPr>
                <w:rFonts w:ascii="Arial Narrow" w:hAnsi="Arial Narrow" w:cs="Arial"/>
                <w:sz w:val="26"/>
                <w:szCs w:val="26"/>
              </w:rPr>
              <w:t>7,4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9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C4523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3</w:t>
            </w:r>
            <w:r w:rsidR="00C4523F"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6</w:t>
            </w:r>
          </w:p>
        </w:tc>
        <w:tc>
          <w:tcPr>
            <w:tcW w:w="105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B51520" w:rsidRPr="009861E8" w:rsidRDefault="00B51520" w:rsidP="00C4523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C4523F" w:rsidRPr="009861E8">
              <w:rPr>
                <w:rFonts w:ascii="Arial Narrow" w:hAnsi="Arial Narrow" w:cs="Arial"/>
                <w:sz w:val="26"/>
                <w:szCs w:val="26"/>
              </w:rPr>
              <w:t>5,1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C249E1" w:rsidRPr="009861E8" w:rsidTr="00E73038">
        <w:trPr>
          <w:trHeight w:val="397"/>
          <w:jc w:val="center"/>
        </w:trPr>
        <w:tc>
          <w:tcPr>
            <w:tcW w:w="1532" w:type="pct"/>
            <w:gridSpan w:val="2"/>
            <w:tcBorders>
              <w:top w:val="single" w:sz="4" w:space="0" w:color="A6A6A6" w:themeColor="background1" w:themeShade="A6"/>
            </w:tcBorders>
            <w:vAlign w:val="center"/>
          </w:tcPr>
          <w:p w:rsidR="00C249E1" w:rsidRPr="009861E8" w:rsidRDefault="00C249E1" w:rsidP="00E73038">
            <w:pPr>
              <w:jc w:val="right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Razem</w:t>
            </w:r>
            <w:r w:rsidR="0059574D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4523F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712</w:t>
            </w:r>
          </w:p>
        </w:tc>
        <w:tc>
          <w:tcPr>
            <w:tcW w:w="1123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napToGrid w:val="0"/>
                <w:sz w:val="26"/>
                <w:szCs w:val="26"/>
              </w:rPr>
              <w:t>100%</w:t>
            </w:r>
          </w:p>
        </w:tc>
        <w:tc>
          <w:tcPr>
            <w:tcW w:w="594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4523F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239</w:t>
            </w:r>
          </w:p>
        </w:tc>
        <w:tc>
          <w:tcPr>
            <w:tcW w:w="1057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2660B6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napToGrid w:val="0"/>
                <w:sz w:val="26"/>
                <w:szCs w:val="26"/>
              </w:rPr>
              <w:t>100%</w:t>
            </w:r>
          </w:p>
        </w:tc>
      </w:tr>
    </w:tbl>
    <w:p w:rsidR="00C249E1" w:rsidRPr="009861E8" w:rsidRDefault="00C249E1" w:rsidP="00F36EFA">
      <w:pPr>
        <w:pStyle w:val="Tekstpodstawowy"/>
        <w:rPr>
          <w:rFonts w:ascii="Arial Narrow" w:hAnsi="Arial Narrow"/>
          <w:i/>
          <w:szCs w:val="28"/>
        </w:rPr>
      </w:pPr>
    </w:p>
    <w:p w:rsidR="00C249E1" w:rsidRPr="009861E8" w:rsidRDefault="00C249E1" w:rsidP="002660B6">
      <w:pPr>
        <w:pStyle w:val="Tekstpodstawowy"/>
        <w:spacing w:line="276" w:lineRule="auto"/>
        <w:ind w:firstLine="540"/>
        <w:rPr>
          <w:rFonts w:ascii="Arial Narrow" w:hAnsi="Arial Narrow"/>
          <w:bCs/>
          <w:szCs w:val="28"/>
        </w:rPr>
      </w:pPr>
      <w:r w:rsidRPr="009861E8">
        <w:rPr>
          <w:rFonts w:ascii="Arial Narrow" w:hAnsi="Arial Narrow"/>
          <w:szCs w:val="28"/>
        </w:rPr>
        <w:t xml:space="preserve">Biorąc pod uwagę strukturę bezrobotnych powyżej 50 roku życia według czasu pozostawania bez pracy warto podkreślić, że </w:t>
      </w:r>
      <w:r w:rsidR="000A293B">
        <w:rPr>
          <w:rFonts w:ascii="Arial Narrow" w:hAnsi="Arial Narrow"/>
          <w:b/>
          <w:szCs w:val="28"/>
        </w:rPr>
        <w:t>3</w:t>
      </w:r>
      <w:r w:rsidR="009C2670" w:rsidRPr="000A293B">
        <w:rPr>
          <w:rFonts w:ascii="Arial Narrow" w:hAnsi="Arial Narrow"/>
          <w:b/>
          <w:szCs w:val="28"/>
        </w:rPr>
        <w:t>1,2</w:t>
      </w:r>
      <w:r w:rsidRPr="000A293B">
        <w:rPr>
          <w:rFonts w:ascii="Arial Narrow" w:hAnsi="Arial Narrow"/>
          <w:b/>
          <w:bCs/>
          <w:szCs w:val="28"/>
        </w:rPr>
        <w:t>%</w:t>
      </w:r>
      <w:r w:rsidRPr="009861E8">
        <w:rPr>
          <w:rFonts w:ascii="Arial Narrow" w:hAnsi="Arial Narrow"/>
          <w:bCs/>
          <w:szCs w:val="28"/>
        </w:rPr>
        <w:t xml:space="preserve">  tj. </w:t>
      </w:r>
      <w:r w:rsidR="009C2670">
        <w:rPr>
          <w:rFonts w:ascii="Arial Narrow" w:hAnsi="Arial Narrow"/>
          <w:bCs/>
          <w:szCs w:val="28"/>
        </w:rPr>
        <w:t>222 osoby</w:t>
      </w:r>
      <w:r w:rsidR="00373E0B" w:rsidRPr="009861E8">
        <w:rPr>
          <w:rFonts w:ascii="Arial Narrow" w:hAnsi="Arial Narrow"/>
          <w:bCs/>
          <w:szCs w:val="28"/>
        </w:rPr>
        <w:t xml:space="preserve"> w tej grupie pozostaj</w:t>
      </w:r>
      <w:r w:rsidR="00E451DD" w:rsidRPr="009861E8">
        <w:rPr>
          <w:rFonts w:ascii="Arial Narrow" w:hAnsi="Arial Narrow"/>
          <w:bCs/>
          <w:szCs w:val="28"/>
        </w:rPr>
        <w:t>ą</w:t>
      </w:r>
      <w:r w:rsidRPr="009861E8">
        <w:rPr>
          <w:rFonts w:ascii="Arial Narrow" w:hAnsi="Arial Narrow"/>
          <w:bCs/>
          <w:szCs w:val="28"/>
        </w:rPr>
        <w:t xml:space="preserve"> bez pracy już ponad </w:t>
      </w:r>
      <w:r w:rsidR="00E451DD" w:rsidRPr="009861E8">
        <w:rPr>
          <w:rFonts w:ascii="Arial Narrow" w:hAnsi="Arial Narrow"/>
          <w:bCs/>
          <w:szCs w:val="28"/>
        </w:rPr>
        <w:t>rok</w:t>
      </w:r>
      <w:r w:rsidRPr="009861E8">
        <w:rPr>
          <w:rFonts w:ascii="Arial Narrow" w:hAnsi="Arial Narrow"/>
          <w:bCs/>
          <w:szCs w:val="28"/>
        </w:rPr>
        <w:t>.</w:t>
      </w:r>
    </w:p>
    <w:p w:rsidR="00373E0B" w:rsidRDefault="00373E0B" w:rsidP="002660B6">
      <w:pPr>
        <w:spacing w:line="276" w:lineRule="auto"/>
        <w:rPr>
          <w:rFonts w:ascii="Arial Narrow" w:hAnsi="Arial Narrow"/>
          <w:sz w:val="28"/>
          <w:szCs w:val="28"/>
        </w:rPr>
      </w:pPr>
    </w:p>
    <w:p w:rsidR="00E73038" w:rsidRPr="009861E8" w:rsidRDefault="00E73038" w:rsidP="002660B6">
      <w:pPr>
        <w:spacing w:line="276" w:lineRule="auto"/>
        <w:rPr>
          <w:rFonts w:ascii="Arial Narrow" w:hAnsi="Arial Narrow"/>
          <w:sz w:val="28"/>
          <w:szCs w:val="28"/>
        </w:rPr>
      </w:pPr>
    </w:p>
    <w:p w:rsidR="00C249E1" w:rsidRPr="009861E8" w:rsidRDefault="00C249E1" w:rsidP="00F36EFA">
      <w:pPr>
        <w:pStyle w:val="Tekstpodstawowy"/>
        <w:rPr>
          <w:rFonts w:ascii="Arial Narrow" w:hAnsi="Arial Narrow"/>
          <w:bCs/>
          <w:i/>
          <w:sz w:val="24"/>
          <w:szCs w:val="24"/>
        </w:rPr>
      </w:pPr>
      <w:r w:rsidRPr="009861E8">
        <w:rPr>
          <w:rFonts w:ascii="Arial Narrow" w:hAnsi="Arial Narrow"/>
          <w:i/>
          <w:sz w:val="24"/>
          <w:szCs w:val="24"/>
        </w:rPr>
        <w:t>Bezrobotni powyżej 50 roku życia w</w:t>
      </w:r>
      <w:r w:rsidR="00E67571" w:rsidRPr="009861E8">
        <w:rPr>
          <w:rFonts w:ascii="Arial Narrow" w:hAnsi="Arial Narrow"/>
          <w:i/>
          <w:sz w:val="24"/>
          <w:szCs w:val="24"/>
        </w:rPr>
        <w:t>g</w:t>
      </w:r>
      <w:r w:rsidRPr="009861E8">
        <w:rPr>
          <w:rFonts w:ascii="Arial Narrow" w:hAnsi="Arial Narrow"/>
          <w:i/>
          <w:sz w:val="24"/>
          <w:szCs w:val="24"/>
        </w:rPr>
        <w:t xml:space="preserve"> czasu pozostawania bez pracy – 30.06.</w:t>
      </w:r>
      <w:r w:rsidR="00DD41D1" w:rsidRPr="009861E8">
        <w:rPr>
          <w:rFonts w:ascii="Arial Narrow" w:hAnsi="Arial Narrow"/>
          <w:i/>
          <w:sz w:val="24"/>
          <w:szCs w:val="24"/>
        </w:rPr>
        <w:t>2015</w:t>
      </w:r>
      <w:r w:rsidRPr="009861E8">
        <w:rPr>
          <w:rFonts w:ascii="Arial Narrow" w:hAnsi="Arial Narrow"/>
          <w:i/>
          <w:sz w:val="24"/>
          <w:szCs w:val="24"/>
        </w:rPr>
        <w:t>r.</w:t>
      </w:r>
    </w:p>
    <w:tbl>
      <w:tblPr>
        <w:tblW w:w="5083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2541"/>
        <w:gridCol w:w="1212"/>
        <w:gridCol w:w="2413"/>
        <w:gridCol w:w="1199"/>
        <w:gridCol w:w="2461"/>
      </w:tblGrid>
      <w:tr w:rsidR="00C249E1" w:rsidRPr="009861E8" w:rsidTr="00E73038">
        <w:trPr>
          <w:trHeight w:val="397"/>
          <w:jc w:val="center"/>
        </w:trPr>
        <w:tc>
          <w:tcPr>
            <w:tcW w:w="32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208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Czas pozostawania </w:t>
            </w:r>
          </w:p>
          <w:p w:rsidR="00C249E1" w:rsidRPr="009861E8" w:rsidRDefault="00C249E1" w:rsidP="0052720A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bez pracy w m</w:t>
            </w:r>
            <w:r w:rsidR="0052720A">
              <w:rPr>
                <w:rFonts w:ascii="Arial Narrow" w:hAnsi="Arial Narrow"/>
                <w:b/>
                <w:bCs/>
                <w:sz w:val="26"/>
                <w:szCs w:val="26"/>
              </w:rPr>
              <w:t>iesiąc</w:t>
            </w:r>
            <w:r w:rsidR="00E67571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ach</w:t>
            </w:r>
          </w:p>
        </w:tc>
        <w:tc>
          <w:tcPr>
            <w:tcW w:w="57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147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ogółem %</w:t>
            </w:r>
          </w:p>
        </w:tc>
        <w:tc>
          <w:tcPr>
            <w:tcW w:w="57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Kobiety</w:t>
            </w:r>
          </w:p>
        </w:tc>
        <w:tc>
          <w:tcPr>
            <w:tcW w:w="117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kobiet %</w:t>
            </w:r>
          </w:p>
        </w:tc>
      </w:tr>
      <w:tr w:rsidR="00B51520" w:rsidRPr="009861E8" w:rsidTr="00E73038">
        <w:trPr>
          <w:trHeight w:val="397"/>
          <w:jc w:val="center"/>
        </w:trPr>
        <w:tc>
          <w:tcPr>
            <w:tcW w:w="329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0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do 1</w:t>
            </w:r>
          </w:p>
        </w:tc>
        <w:tc>
          <w:tcPr>
            <w:tcW w:w="57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71</w:t>
            </w:r>
          </w:p>
        </w:tc>
        <w:tc>
          <w:tcPr>
            <w:tcW w:w="11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10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6F65F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34</w:t>
            </w:r>
          </w:p>
        </w:tc>
        <w:tc>
          <w:tcPr>
            <w:tcW w:w="11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B51520" w:rsidRPr="009861E8" w:rsidRDefault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14,2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B51520" w:rsidRPr="009861E8" w:rsidTr="004953AC">
        <w:trPr>
          <w:trHeight w:val="397"/>
          <w:jc w:val="center"/>
        </w:trPr>
        <w:tc>
          <w:tcPr>
            <w:tcW w:w="329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0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1-3</w:t>
            </w:r>
          </w:p>
        </w:tc>
        <w:tc>
          <w:tcPr>
            <w:tcW w:w="57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107</w:t>
            </w:r>
          </w:p>
        </w:tc>
        <w:tc>
          <w:tcPr>
            <w:tcW w:w="11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E12BC3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15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A6CF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34</w:t>
            </w:r>
          </w:p>
        </w:tc>
        <w:tc>
          <w:tcPr>
            <w:tcW w:w="11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 w:rsidP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1979EB" w:rsidRPr="009861E8">
              <w:rPr>
                <w:rFonts w:ascii="Arial Narrow" w:hAnsi="Arial Narrow" w:cs="Arial"/>
                <w:sz w:val="26"/>
                <w:szCs w:val="26"/>
              </w:rPr>
              <w:t>4,2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B51520" w:rsidRPr="009861E8" w:rsidTr="00E73038">
        <w:trPr>
          <w:trHeight w:val="397"/>
          <w:jc w:val="center"/>
        </w:trPr>
        <w:tc>
          <w:tcPr>
            <w:tcW w:w="329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0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3-6</w:t>
            </w:r>
          </w:p>
        </w:tc>
        <w:tc>
          <w:tcPr>
            <w:tcW w:w="57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1979EB" w:rsidRPr="009861E8">
              <w:rPr>
                <w:rFonts w:ascii="Arial Narrow" w:hAnsi="Arial Narrow" w:cs="Arial"/>
                <w:sz w:val="26"/>
                <w:szCs w:val="26"/>
              </w:rPr>
              <w:t>41</w:t>
            </w:r>
          </w:p>
        </w:tc>
        <w:tc>
          <w:tcPr>
            <w:tcW w:w="11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19,9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A6CF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54</w:t>
            </w:r>
          </w:p>
        </w:tc>
        <w:tc>
          <w:tcPr>
            <w:tcW w:w="11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B51520" w:rsidRPr="009861E8" w:rsidRDefault="00B51520" w:rsidP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1979EB" w:rsidRPr="009861E8">
              <w:rPr>
                <w:rFonts w:ascii="Arial Narrow" w:hAnsi="Arial Narrow" w:cs="Arial"/>
                <w:sz w:val="26"/>
                <w:szCs w:val="26"/>
              </w:rPr>
              <w:t>2,6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B51520" w:rsidRPr="009861E8" w:rsidTr="004953AC">
        <w:trPr>
          <w:trHeight w:val="397"/>
          <w:jc w:val="center"/>
        </w:trPr>
        <w:tc>
          <w:tcPr>
            <w:tcW w:w="329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0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6-12</w:t>
            </w:r>
          </w:p>
        </w:tc>
        <w:tc>
          <w:tcPr>
            <w:tcW w:w="57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 w:rsidP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1979EB" w:rsidRPr="009861E8">
              <w:rPr>
                <w:rFonts w:ascii="Arial Narrow" w:hAnsi="Arial Narrow" w:cs="Arial"/>
                <w:sz w:val="26"/>
                <w:szCs w:val="26"/>
              </w:rPr>
              <w:t>71</w:t>
            </w:r>
          </w:p>
        </w:tc>
        <w:tc>
          <w:tcPr>
            <w:tcW w:w="11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51520" w:rsidP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1979EB" w:rsidRPr="009861E8">
              <w:rPr>
                <w:rFonts w:ascii="Arial Narrow" w:hAnsi="Arial Narrow" w:cs="Arial"/>
                <w:sz w:val="26"/>
                <w:szCs w:val="26"/>
              </w:rPr>
              <w:t>4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A6CF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42</w:t>
            </w:r>
          </w:p>
        </w:tc>
        <w:tc>
          <w:tcPr>
            <w:tcW w:w="11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17,6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B51520" w:rsidRPr="009861E8" w:rsidTr="00E73038">
        <w:trPr>
          <w:trHeight w:val="397"/>
          <w:jc w:val="center"/>
        </w:trPr>
        <w:tc>
          <w:tcPr>
            <w:tcW w:w="329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0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12-24</w:t>
            </w:r>
          </w:p>
        </w:tc>
        <w:tc>
          <w:tcPr>
            <w:tcW w:w="57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1979EB" w:rsidRPr="009861E8">
              <w:rPr>
                <w:rFonts w:ascii="Arial Narrow" w:hAnsi="Arial Narrow" w:cs="Arial"/>
                <w:sz w:val="26"/>
                <w:szCs w:val="26"/>
              </w:rPr>
              <w:t>27</w:t>
            </w:r>
          </w:p>
        </w:tc>
        <w:tc>
          <w:tcPr>
            <w:tcW w:w="11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51520" w:rsidP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</w:t>
            </w:r>
            <w:r w:rsidR="001979EB" w:rsidRPr="009861E8">
              <w:rPr>
                <w:rFonts w:ascii="Arial Narrow" w:hAnsi="Arial Narrow" w:cs="Arial"/>
                <w:sz w:val="26"/>
                <w:szCs w:val="26"/>
              </w:rPr>
              <w:t>7,8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B51520" w:rsidRPr="009861E8" w:rsidRDefault="00BA6CF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49</w:t>
            </w:r>
          </w:p>
        </w:tc>
        <w:tc>
          <w:tcPr>
            <w:tcW w:w="11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B51520" w:rsidRPr="009861E8" w:rsidRDefault="001979EB" w:rsidP="00E12BC3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20,5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B51520" w:rsidRPr="009861E8" w:rsidTr="004953AC">
        <w:trPr>
          <w:trHeight w:val="397"/>
          <w:jc w:val="center"/>
        </w:trPr>
        <w:tc>
          <w:tcPr>
            <w:tcW w:w="329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0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B51520" w:rsidRPr="009861E8" w:rsidRDefault="00B51520" w:rsidP="00447983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powyżej 24</w:t>
            </w:r>
          </w:p>
        </w:tc>
        <w:tc>
          <w:tcPr>
            <w:tcW w:w="57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95</w:t>
            </w:r>
          </w:p>
        </w:tc>
        <w:tc>
          <w:tcPr>
            <w:tcW w:w="114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1979EB" w:rsidP="00B5152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13,3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5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BA6CF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26</w:t>
            </w:r>
          </w:p>
        </w:tc>
        <w:tc>
          <w:tcPr>
            <w:tcW w:w="117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B51520" w:rsidRPr="009861E8" w:rsidRDefault="001979E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10,9</w:t>
            </w:r>
            <w:r w:rsidR="00B51520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C249E1" w:rsidRPr="009861E8" w:rsidTr="00E73038">
        <w:trPr>
          <w:trHeight w:val="397"/>
          <w:jc w:val="center"/>
        </w:trPr>
        <w:tc>
          <w:tcPr>
            <w:tcW w:w="1537" w:type="pct"/>
            <w:gridSpan w:val="2"/>
            <w:tcBorders>
              <w:top w:val="single" w:sz="4" w:space="0" w:color="A6A6A6" w:themeColor="background1" w:themeShade="A6"/>
            </w:tcBorders>
            <w:vAlign w:val="bottom"/>
          </w:tcPr>
          <w:p w:rsidR="00C249E1" w:rsidRPr="009861E8" w:rsidRDefault="00C249E1" w:rsidP="0006685D">
            <w:pPr>
              <w:jc w:val="right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Razem</w:t>
            </w:r>
            <w:r w:rsidR="0006685D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57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1979EB" w:rsidP="00B51520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712</w:t>
            </w:r>
          </w:p>
        </w:tc>
        <w:tc>
          <w:tcPr>
            <w:tcW w:w="1147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B51520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napToGrid w:val="0"/>
                <w:sz w:val="26"/>
                <w:szCs w:val="26"/>
              </w:rPr>
              <w:t>100%</w:t>
            </w:r>
          </w:p>
        </w:tc>
        <w:tc>
          <w:tcPr>
            <w:tcW w:w="57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BA6CFD" w:rsidP="00B51520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239</w:t>
            </w:r>
          </w:p>
        </w:tc>
        <w:tc>
          <w:tcPr>
            <w:tcW w:w="1170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C249E1" w:rsidRPr="009861E8" w:rsidRDefault="00C249E1" w:rsidP="00B51520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100%</w:t>
            </w:r>
          </w:p>
        </w:tc>
      </w:tr>
    </w:tbl>
    <w:p w:rsidR="00C249E1" w:rsidRPr="009861E8" w:rsidRDefault="00C249E1" w:rsidP="00F36EFA">
      <w:pPr>
        <w:pStyle w:val="Tekstpodstawowy3"/>
        <w:ind w:left="66"/>
        <w:rPr>
          <w:rFonts w:ascii="Arial Narrow" w:hAnsi="Arial Narrow"/>
          <w:b w:val="0"/>
          <w:bCs/>
          <w:sz w:val="12"/>
          <w:szCs w:val="12"/>
        </w:rPr>
      </w:pPr>
    </w:p>
    <w:p w:rsidR="009C2670" w:rsidRDefault="009C2670" w:rsidP="00955F1A">
      <w:pPr>
        <w:pStyle w:val="Tekstpodstawowy3"/>
        <w:spacing w:line="276" w:lineRule="auto"/>
        <w:ind w:left="66" w:firstLine="474"/>
        <w:rPr>
          <w:rFonts w:ascii="Arial Narrow" w:hAnsi="Arial Narrow"/>
          <w:b w:val="0"/>
          <w:bCs/>
        </w:rPr>
      </w:pPr>
    </w:p>
    <w:p w:rsidR="00C249E1" w:rsidRPr="009861E8" w:rsidRDefault="00C249E1" w:rsidP="00955F1A">
      <w:pPr>
        <w:pStyle w:val="Tekstpodstawowy3"/>
        <w:spacing w:line="276" w:lineRule="auto"/>
        <w:ind w:left="66" w:firstLine="474"/>
        <w:rPr>
          <w:rFonts w:ascii="Arial Narrow" w:hAnsi="Arial Narrow"/>
          <w:b w:val="0"/>
          <w:bCs/>
        </w:rPr>
      </w:pPr>
      <w:r w:rsidRPr="009861E8">
        <w:rPr>
          <w:rFonts w:ascii="Arial Narrow" w:hAnsi="Arial Narrow"/>
          <w:b w:val="0"/>
          <w:bCs/>
        </w:rPr>
        <w:t xml:space="preserve">Bezrobotni powyżej 50 roku życia to głównie osoby o niskim poziomie wykształcenia. Zdecydowaną większość w tej grupie, bo aż </w:t>
      </w:r>
      <w:r w:rsidR="00F33807" w:rsidRPr="001A43CF">
        <w:rPr>
          <w:rFonts w:ascii="Arial Narrow" w:hAnsi="Arial Narrow"/>
          <w:bCs/>
        </w:rPr>
        <w:t>73,6%</w:t>
      </w:r>
      <w:r w:rsidR="00F33807" w:rsidRPr="009861E8">
        <w:rPr>
          <w:rFonts w:ascii="Arial Narrow" w:hAnsi="Arial Narrow"/>
          <w:b w:val="0"/>
          <w:bCs/>
        </w:rPr>
        <w:t xml:space="preserve"> </w:t>
      </w:r>
      <w:r w:rsidR="00F33807">
        <w:rPr>
          <w:rFonts w:ascii="Arial Narrow" w:hAnsi="Arial Narrow"/>
          <w:b w:val="0"/>
          <w:bCs/>
        </w:rPr>
        <w:t>stanowiły o</w:t>
      </w:r>
      <w:r w:rsidR="00F33807" w:rsidRPr="009861E8">
        <w:rPr>
          <w:rFonts w:ascii="Arial Narrow" w:hAnsi="Arial Narrow"/>
          <w:b w:val="0"/>
          <w:bCs/>
        </w:rPr>
        <w:t>soby o najniższych kwalifikacjach</w:t>
      </w:r>
      <w:r w:rsidR="00F33807" w:rsidRPr="001A43CF">
        <w:rPr>
          <w:rFonts w:ascii="Arial Narrow" w:hAnsi="Arial Narrow"/>
          <w:bCs/>
        </w:rPr>
        <w:t xml:space="preserve"> </w:t>
      </w:r>
      <w:r w:rsidR="00F33807" w:rsidRPr="00F33807">
        <w:rPr>
          <w:rFonts w:ascii="Arial Narrow" w:hAnsi="Arial Narrow"/>
          <w:b w:val="0"/>
          <w:bCs/>
        </w:rPr>
        <w:t>zawodowych</w:t>
      </w:r>
      <w:r w:rsidR="00F33807">
        <w:rPr>
          <w:rFonts w:ascii="Arial Narrow" w:hAnsi="Arial Narrow"/>
          <w:b w:val="0"/>
          <w:bCs/>
        </w:rPr>
        <w:t xml:space="preserve">, w tym </w:t>
      </w:r>
      <w:r w:rsidR="009807AA" w:rsidRPr="001A43CF">
        <w:rPr>
          <w:rFonts w:ascii="Arial Narrow" w:hAnsi="Arial Narrow"/>
          <w:bCs/>
        </w:rPr>
        <w:t>3</w:t>
      </w:r>
      <w:r w:rsidR="009A151F" w:rsidRPr="001A43CF">
        <w:rPr>
          <w:rFonts w:ascii="Arial Narrow" w:hAnsi="Arial Narrow"/>
          <w:bCs/>
        </w:rPr>
        <w:t>9,9</w:t>
      </w:r>
      <w:r w:rsidRPr="001A43CF">
        <w:rPr>
          <w:rFonts w:ascii="Arial Narrow" w:hAnsi="Arial Narrow"/>
          <w:bCs/>
        </w:rPr>
        <w:t>%</w:t>
      </w:r>
      <w:r w:rsidRPr="009861E8">
        <w:rPr>
          <w:rFonts w:ascii="Arial Narrow" w:hAnsi="Arial Narrow"/>
          <w:b w:val="0"/>
          <w:bCs/>
        </w:rPr>
        <w:t xml:space="preserve"> stanowiły</w:t>
      </w:r>
      <w:r w:rsidR="001E23C3" w:rsidRPr="009861E8">
        <w:rPr>
          <w:rFonts w:ascii="Arial Narrow" w:hAnsi="Arial Narrow"/>
          <w:b w:val="0"/>
          <w:bCs/>
        </w:rPr>
        <w:t xml:space="preserve"> osoby </w:t>
      </w:r>
      <w:r w:rsidRPr="009861E8">
        <w:rPr>
          <w:rFonts w:ascii="Arial Narrow" w:hAnsi="Arial Narrow"/>
          <w:b w:val="0"/>
          <w:bCs/>
        </w:rPr>
        <w:t>z </w:t>
      </w:r>
      <w:r w:rsidR="009807AA" w:rsidRPr="009861E8">
        <w:rPr>
          <w:rFonts w:ascii="Arial Narrow" w:hAnsi="Arial Narrow"/>
          <w:b w:val="0"/>
          <w:bCs/>
        </w:rPr>
        <w:t xml:space="preserve">wykształceniem zasadniczym zawodowym </w:t>
      </w:r>
      <w:r w:rsidRPr="009861E8">
        <w:rPr>
          <w:rFonts w:ascii="Arial Narrow" w:hAnsi="Arial Narrow"/>
          <w:b w:val="0"/>
          <w:bCs/>
        </w:rPr>
        <w:t>(</w:t>
      </w:r>
      <w:r w:rsidR="00955F1A" w:rsidRPr="009861E8">
        <w:rPr>
          <w:rFonts w:ascii="Arial Narrow" w:hAnsi="Arial Narrow"/>
          <w:b w:val="0"/>
          <w:bCs/>
        </w:rPr>
        <w:t>2</w:t>
      </w:r>
      <w:r w:rsidR="009A151F" w:rsidRPr="009861E8">
        <w:rPr>
          <w:rFonts w:ascii="Arial Narrow" w:hAnsi="Arial Narrow"/>
          <w:b w:val="0"/>
          <w:bCs/>
        </w:rPr>
        <w:t>84</w:t>
      </w:r>
      <w:r w:rsidR="00E451DD" w:rsidRPr="009861E8">
        <w:rPr>
          <w:rFonts w:ascii="Arial Narrow" w:hAnsi="Arial Narrow"/>
          <w:b w:val="0"/>
          <w:bCs/>
        </w:rPr>
        <w:t> os</w:t>
      </w:r>
      <w:r w:rsidR="001A43CF">
        <w:rPr>
          <w:rFonts w:ascii="Arial Narrow" w:hAnsi="Arial Narrow"/>
          <w:b w:val="0"/>
          <w:bCs/>
        </w:rPr>
        <w:t>oby</w:t>
      </w:r>
      <w:r w:rsidRPr="009861E8">
        <w:rPr>
          <w:rFonts w:ascii="Arial Narrow" w:hAnsi="Arial Narrow"/>
          <w:b w:val="0"/>
          <w:bCs/>
        </w:rPr>
        <w:t xml:space="preserve">), a </w:t>
      </w:r>
      <w:r w:rsidR="00955F1A" w:rsidRPr="001A43CF">
        <w:rPr>
          <w:rFonts w:ascii="Arial Narrow" w:hAnsi="Arial Narrow"/>
          <w:bCs/>
        </w:rPr>
        <w:t>33,</w:t>
      </w:r>
      <w:r w:rsidR="009A151F" w:rsidRPr="001A43CF">
        <w:rPr>
          <w:rFonts w:ascii="Arial Narrow" w:hAnsi="Arial Narrow"/>
          <w:bCs/>
        </w:rPr>
        <w:t>7</w:t>
      </w:r>
      <w:r w:rsidRPr="001A43CF">
        <w:rPr>
          <w:rFonts w:ascii="Arial Narrow" w:hAnsi="Arial Narrow"/>
          <w:bCs/>
        </w:rPr>
        <w:t>%</w:t>
      </w:r>
      <w:r w:rsidRPr="009861E8">
        <w:rPr>
          <w:rFonts w:ascii="Arial Narrow" w:hAnsi="Arial Narrow"/>
          <w:b w:val="0"/>
          <w:bCs/>
        </w:rPr>
        <w:t xml:space="preserve"> z </w:t>
      </w:r>
      <w:r w:rsidR="009807AA" w:rsidRPr="009861E8">
        <w:rPr>
          <w:rFonts w:ascii="Arial Narrow" w:hAnsi="Arial Narrow"/>
          <w:b w:val="0"/>
          <w:bCs/>
        </w:rPr>
        <w:t>wykszta</w:t>
      </w:r>
      <w:r w:rsidR="008D0660" w:rsidRPr="009861E8">
        <w:rPr>
          <w:rFonts w:ascii="Arial Narrow" w:hAnsi="Arial Narrow"/>
          <w:b w:val="0"/>
          <w:bCs/>
        </w:rPr>
        <w:t>łceniem gimnazjalnym i niższym </w:t>
      </w:r>
      <w:r w:rsidRPr="009861E8">
        <w:rPr>
          <w:rFonts w:ascii="Arial Narrow" w:hAnsi="Arial Narrow"/>
          <w:b w:val="0"/>
          <w:bCs/>
        </w:rPr>
        <w:t>(</w:t>
      </w:r>
      <w:r w:rsidR="00955F1A" w:rsidRPr="009861E8">
        <w:rPr>
          <w:rFonts w:ascii="Arial Narrow" w:hAnsi="Arial Narrow"/>
          <w:b w:val="0"/>
          <w:bCs/>
        </w:rPr>
        <w:t>2</w:t>
      </w:r>
      <w:r w:rsidR="009A151F" w:rsidRPr="009861E8">
        <w:rPr>
          <w:rFonts w:ascii="Arial Narrow" w:hAnsi="Arial Narrow"/>
          <w:b w:val="0"/>
          <w:bCs/>
        </w:rPr>
        <w:t>40</w:t>
      </w:r>
      <w:r w:rsidRPr="009861E8">
        <w:rPr>
          <w:rFonts w:ascii="Arial Narrow" w:hAnsi="Arial Narrow"/>
          <w:b w:val="0"/>
          <w:bCs/>
        </w:rPr>
        <w:t xml:space="preserve"> os</w:t>
      </w:r>
      <w:r w:rsidR="009A151F" w:rsidRPr="009861E8">
        <w:rPr>
          <w:rFonts w:ascii="Arial Narrow" w:hAnsi="Arial Narrow"/>
          <w:b w:val="0"/>
          <w:bCs/>
        </w:rPr>
        <w:t>ób</w:t>
      </w:r>
      <w:r w:rsidR="001A43CF">
        <w:rPr>
          <w:rFonts w:ascii="Arial Narrow" w:hAnsi="Arial Narrow"/>
          <w:b w:val="0"/>
          <w:bCs/>
        </w:rPr>
        <w:t>).</w:t>
      </w:r>
      <w:r w:rsidR="00F33807">
        <w:rPr>
          <w:rFonts w:ascii="Arial Narrow" w:hAnsi="Arial Narrow"/>
          <w:b w:val="0"/>
          <w:bCs/>
        </w:rPr>
        <w:t xml:space="preserve"> Osoby</w:t>
      </w:r>
      <w:r w:rsidRPr="009861E8">
        <w:rPr>
          <w:rFonts w:ascii="Arial Narrow" w:hAnsi="Arial Narrow"/>
          <w:b w:val="0"/>
          <w:bCs/>
        </w:rPr>
        <w:t xml:space="preserve"> z wykształceniem policealnym i średnim zawodowym </w:t>
      </w:r>
      <w:r w:rsidR="00955F1A" w:rsidRPr="001A43CF">
        <w:rPr>
          <w:rFonts w:ascii="Arial Narrow" w:hAnsi="Arial Narrow"/>
          <w:bCs/>
        </w:rPr>
        <w:t>2</w:t>
      </w:r>
      <w:r w:rsidR="009A151F" w:rsidRPr="001A43CF">
        <w:rPr>
          <w:rFonts w:ascii="Arial Narrow" w:hAnsi="Arial Narrow"/>
          <w:bCs/>
        </w:rPr>
        <w:t>0,4</w:t>
      </w:r>
      <w:r w:rsidRPr="001A43CF">
        <w:rPr>
          <w:rFonts w:ascii="Arial Narrow" w:hAnsi="Arial Narrow"/>
          <w:bCs/>
        </w:rPr>
        <w:t>%</w:t>
      </w:r>
      <w:r w:rsidRPr="009861E8">
        <w:rPr>
          <w:rFonts w:ascii="Arial Narrow" w:hAnsi="Arial Narrow"/>
          <w:b w:val="0"/>
          <w:bCs/>
        </w:rPr>
        <w:t xml:space="preserve"> </w:t>
      </w:r>
      <w:r w:rsidR="001E23C3" w:rsidRPr="009861E8">
        <w:rPr>
          <w:rFonts w:ascii="Arial Narrow" w:hAnsi="Arial Narrow"/>
          <w:b w:val="0"/>
          <w:bCs/>
        </w:rPr>
        <w:t>(</w:t>
      </w:r>
      <w:r w:rsidR="00955F1A" w:rsidRPr="009861E8">
        <w:rPr>
          <w:rFonts w:ascii="Arial Narrow" w:hAnsi="Arial Narrow"/>
          <w:b w:val="0"/>
          <w:bCs/>
        </w:rPr>
        <w:t>1</w:t>
      </w:r>
      <w:r w:rsidR="009A151F" w:rsidRPr="009861E8">
        <w:rPr>
          <w:rFonts w:ascii="Arial Narrow" w:hAnsi="Arial Narrow"/>
          <w:b w:val="0"/>
          <w:bCs/>
        </w:rPr>
        <w:t>45</w:t>
      </w:r>
      <w:r w:rsidR="001E23C3" w:rsidRPr="009861E8">
        <w:rPr>
          <w:rFonts w:ascii="Arial Narrow" w:hAnsi="Arial Narrow"/>
          <w:b w:val="0"/>
          <w:bCs/>
        </w:rPr>
        <w:t> </w:t>
      </w:r>
      <w:r w:rsidRPr="009861E8">
        <w:rPr>
          <w:rFonts w:ascii="Arial Narrow" w:hAnsi="Arial Narrow"/>
          <w:b w:val="0"/>
          <w:bCs/>
        </w:rPr>
        <w:t>os</w:t>
      </w:r>
      <w:r w:rsidR="009807AA" w:rsidRPr="009861E8">
        <w:rPr>
          <w:rFonts w:ascii="Arial Narrow" w:hAnsi="Arial Narrow"/>
          <w:b w:val="0"/>
          <w:bCs/>
        </w:rPr>
        <w:t>ó</w:t>
      </w:r>
      <w:r w:rsidRPr="009861E8">
        <w:rPr>
          <w:rFonts w:ascii="Arial Narrow" w:hAnsi="Arial Narrow"/>
          <w:b w:val="0"/>
          <w:bCs/>
        </w:rPr>
        <w:t>b).</w:t>
      </w:r>
      <w:r w:rsidR="001E23C3" w:rsidRPr="009861E8">
        <w:rPr>
          <w:rFonts w:ascii="Arial Narrow" w:hAnsi="Arial Narrow"/>
          <w:b w:val="0"/>
          <w:bCs/>
        </w:rPr>
        <w:t xml:space="preserve"> </w:t>
      </w:r>
      <w:r w:rsidRPr="009861E8">
        <w:rPr>
          <w:rFonts w:ascii="Arial Narrow" w:hAnsi="Arial Narrow"/>
          <w:b w:val="0"/>
          <w:bCs/>
        </w:rPr>
        <w:t xml:space="preserve">Tylko </w:t>
      </w:r>
      <w:r w:rsidR="009A151F" w:rsidRPr="001A43CF">
        <w:rPr>
          <w:rFonts w:ascii="Arial Narrow" w:hAnsi="Arial Narrow"/>
          <w:bCs/>
        </w:rPr>
        <w:t>4,1</w:t>
      </w:r>
      <w:r w:rsidRPr="001A43CF">
        <w:rPr>
          <w:rFonts w:ascii="Arial Narrow" w:hAnsi="Arial Narrow"/>
          <w:bCs/>
        </w:rPr>
        <w:t>%</w:t>
      </w:r>
      <w:r w:rsidRPr="009861E8">
        <w:rPr>
          <w:rFonts w:ascii="Arial Narrow" w:hAnsi="Arial Narrow"/>
          <w:b w:val="0"/>
          <w:bCs/>
        </w:rPr>
        <w:t xml:space="preserve"> stanowiły osoby z wykształceniem średnim ogólnokształcącym (</w:t>
      </w:r>
      <w:r w:rsidR="009A151F" w:rsidRPr="009861E8">
        <w:rPr>
          <w:rFonts w:ascii="Arial Narrow" w:hAnsi="Arial Narrow"/>
          <w:b w:val="0"/>
          <w:bCs/>
        </w:rPr>
        <w:t>29</w:t>
      </w:r>
      <w:r w:rsidR="00E451DD" w:rsidRPr="009861E8">
        <w:rPr>
          <w:rFonts w:ascii="Arial Narrow" w:hAnsi="Arial Narrow"/>
          <w:b w:val="0"/>
          <w:bCs/>
        </w:rPr>
        <w:t> </w:t>
      </w:r>
      <w:r w:rsidR="00367EE0" w:rsidRPr="009861E8">
        <w:rPr>
          <w:rFonts w:ascii="Arial Narrow" w:hAnsi="Arial Narrow"/>
          <w:b w:val="0"/>
          <w:bCs/>
        </w:rPr>
        <w:t>osób) a j</w:t>
      </w:r>
      <w:r w:rsidRPr="009861E8">
        <w:rPr>
          <w:rFonts w:ascii="Arial Narrow" w:hAnsi="Arial Narrow"/>
          <w:b w:val="0"/>
          <w:bCs/>
        </w:rPr>
        <w:t xml:space="preserve">edynie </w:t>
      </w:r>
      <w:r w:rsidR="00955F1A" w:rsidRPr="009861E8">
        <w:rPr>
          <w:rFonts w:ascii="Arial Narrow" w:hAnsi="Arial Narrow"/>
          <w:b w:val="0"/>
          <w:bCs/>
        </w:rPr>
        <w:t>1</w:t>
      </w:r>
      <w:r w:rsidR="009A151F" w:rsidRPr="009861E8">
        <w:rPr>
          <w:rFonts w:ascii="Arial Narrow" w:hAnsi="Arial Narrow"/>
          <w:b w:val="0"/>
          <w:bCs/>
        </w:rPr>
        <w:t xml:space="preserve">4 </w:t>
      </w:r>
      <w:r w:rsidRPr="009861E8">
        <w:rPr>
          <w:rFonts w:ascii="Arial Narrow" w:hAnsi="Arial Narrow"/>
          <w:b w:val="0"/>
          <w:bCs/>
        </w:rPr>
        <w:t>osób w tej grupie posiadało wykształcenie wyższe (</w:t>
      </w:r>
      <w:r w:rsidR="009A151F" w:rsidRPr="001A43CF">
        <w:rPr>
          <w:rFonts w:ascii="Arial Narrow" w:hAnsi="Arial Narrow"/>
          <w:bCs/>
        </w:rPr>
        <w:t>2</w:t>
      </w:r>
      <w:r w:rsidRPr="001A43CF">
        <w:rPr>
          <w:rFonts w:ascii="Arial Narrow" w:hAnsi="Arial Narrow"/>
          <w:bCs/>
        </w:rPr>
        <w:t>%).</w:t>
      </w:r>
    </w:p>
    <w:p w:rsidR="00C249E1" w:rsidRPr="009861E8" w:rsidRDefault="00C249E1" w:rsidP="00F36EFA">
      <w:pPr>
        <w:pStyle w:val="Tekstpodstawowy3"/>
        <w:ind w:left="66"/>
        <w:jc w:val="center"/>
        <w:rPr>
          <w:rFonts w:ascii="Arial Narrow" w:hAnsi="Arial Narrow"/>
          <w:b w:val="0"/>
          <w:bCs/>
        </w:rPr>
      </w:pPr>
    </w:p>
    <w:p w:rsidR="00C249E1" w:rsidRPr="009861E8" w:rsidRDefault="00B91542" w:rsidP="003100BD">
      <w:pPr>
        <w:ind w:left="66"/>
        <w:jc w:val="center"/>
        <w:rPr>
          <w:rFonts w:ascii="Arial Narrow" w:hAnsi="Arial Narrow"/>
        </w:rPr>
      </w:pPr>
      <w:r w:rsidRPr="009861E8">
        <w:rPr>
          <w:rFonts w:ascii="Arial Narrow" w:hAnsi="Arial Narrow"/>
          <w:noProof/>
        </w:rPr>
        <w:drawing>
          <wp:inline distT="0" distB="0" distL="0" distR="0">
            <wp:extent cx="6381750" cy="2895600"/>
            <wp:effectExtent l="0" t="0" r="0" b="0"/>
            <wp:docPr id="18" name="Obiekt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F33807" w:rsidRDefault="00F33807">
      <w:pPr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  <w:r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br w:type="page"/>
      </w:r>
    </w:p>
    <w:p w:rsidR="009C2670" w:rsidRDefault="009C2670" w:rsidP="00E73038">
      <w:pPr>
        <w:ind w:left="708" w:right="4" w:firstLine="528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</w:p>
    <w:p w:rsidR="008B06B8" w:rsidRPr="006D425A" w:rsidRDefault="005F5795" w:rsidP="00F33807">
      <w:pPr>
        <w:pStyle w:val="Akapitzlist"/>
        <w:numPr>
          <w:ilvl w:val="1"/>
          <w:numId w:val="8"/>
        </w:numPr>
        <w:tabs>
          <w:tab w:val="clear" w:pos="1211"/>
          <w:tab w:val="num" w:pos="426"/>
        </w:tabs>
        <w:ind w:left="426"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  <w:r w:rsidRPr="006D425A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>Bezrobotni korzystający</w:t>
      </w:r>
      <w:r w:rsidR="008B06B8" w:rsidRPr="006D425A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 xml:space="preserve"> ze świadczeń </w:t>
      </w:r>
      <w:r w:rsidR="0096692C" w:rsidRPr="006D425A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 xml:space="preserve">z </w:t>
      </w:r>
      <w:r w:rsidR="00FE0D44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>pomocy</w:t>
      </w:r>
      <w:r w:rsidR="008B06B8" w:rsidRPr="006D425A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 xml:space="preserve"> społecznej.</w:t>
      </w:r>
    </w:p>
    <w:p w:rsidR="008B06B8" w:rsidRDefault="008B06B8" w:rsidP="008B06B8">
      <w:pPr>
        <w:pStyle w:val="Akapitzlist"/>
        <w:ind w:left="1440"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</w:p>
    <w:p w:rsidR="0096692C" w:rsidRPr="00B25FF8" w:rsidRDefault="0096692C" w:rsidP="003568EA">
      <w:pPr>
        <w:spacing w:line="276" w:lineRule="auto"/>
        <w:ind w:right="4"/>
        <w:jc w:val="both"/>
        <w:rPr>
          <w:rFonts w:ascii="Arial Narrow" w:hAnsi="Arial Narrow"/>
          <w:bCs/>
          <w:sz w:val="28"/>
        </w:rPr>
      </w:pPr>
      <w:r w:rsidRPr="00B25FF8">
        <w:rPr>
          <w:rFonts w:ascii="Arial Narrow" w:hAnsi="Arial Narrow"/>
          <w:bCs/>
          <w:sz w:val="28"/>
        </w:rPr>
        <w:t>Według stanu na dzień 30.06.2015 r. w PUP w Biłgoraju zarejestrowan</w:t>
      </w:r>
      <w:r>
        <w:rPr>
          <w:rFonts w:ascii="Arial Narrow" w:hAnsi="Arial Narrow"/>
          <w:bCs/>
          <w:sz w:val="28"/>
        </w:rPr>
        <w:t>ych</w:t>
      </w:r>
      <w:r w:rsidRPr="00B25FF8">
        <w:rPr>
          <w:rFonts w:ascii="Arial Narrow" w:hAnsi="Arial Narrow"/>
          <w:bCs/>
          <w:sz w:val="28"/>
        </w:rPr>
        <w:t xml:space="preserve"> był</w:t>
      </w:r>
      <w:r>
        <w:rPr>
          <w:rFonts w:ascii="Arial Narrow" w:hAnsi="Arial Narrow"/>
          <w:bCs/>
          <w:sz w:val="28"/>
        </w:rPr>
        <w:t>o</w:t>
      </w:r>
      <w:r w:rsidRPr="00B25FF8">
        <w:rPr>
          <w:rFonts w:ascii="Arial Narrow" w:hAnsi="Arial Narrow"/>
          <w:bCs/>
          <w:sz w:val="28"/>
        </w:rPr>
        <w:t xml:space="preserve"> </w:t>
      </w:r>
      <w:r>
        <w:rPr>
          <w:rFonts w:ascii="Arial Narrow" w:hAnsi="Arial Narrow"/>
          <w:bCs/>
          <w:sz w:val="28"/>
        </w:rPr>
        <w:t>7</w:t>
      </w:r>
      <w:r w:rsidR="00FE0D44">
        <w:rPr>
          <w:rFonts w:ascii="Arial Narrow" w:hAnsi="Arial Narrow"/>
          <w:bCs/>
          <w:sz w:val="28"/>
        </w:rPr>
        <w:t xml:space="preserve"> osób</w:t>
      </w:r>
      <w:r w:rsidRPr="00B25FF8">
        <w:rPr>
          <w:rFonts w:ascii="Arial Narrow" w:hAnsi="Arial Narrow"/>
          <w:b/>
          <w:bCs/>
          <w:sz w:val="28"/>
        </w:rPr>
        <w:t xml:space="preserve"> </w:t>
      </w:r>
      <w:r>
        <w:rPr>
          <w:rFonts w:ascii="Arial Narrow" w:hAnsi="Arial Narrow"/>
          <w:bCs/>
          <w:sz w:val="28"/>
        </w:rPr>
        <w:t>korzystających ze świadczeń z pomocy społecznej</w:t>
      </w:r>
      <w:r w:rsidRPr="00B25FF8">
        <w:rPr>
          <w:rFonts w:ascii="Arial Narrow" w:hAnsi="Arial Narrow"/>
          <w:bCs/>
          <w:sz w:val="28"/>
        </w:rPr>
        <w:t xml:space="preserve">. Jest to </w:t>
      </w:r>
      <w:r>
        <w:rPr>
          <w:rFonts w:ascii="Arial Narrow" w:hAnsi="Arial Narrow"/>
          <w:b/>
          <w:sz w:val="28"/>
        </w:rPr>
        <w:t>0,2</w:t>
      </w:r>
      <w:r w:rsidRPr="00B25FF8">
        <w:rPr>
          <w:rFonts w:ascii="Arial Narrow" w:hAnsi="Arial Narrow"/>
          <w:b/>
          <w:sz w:val="28"/>
        </w:rPr>
        <w:t>% </w:t>
      </w:r>
      <w:r w:rsidR="00861753">
        <w:rPr>
          <w:rFonts w:ascii="Arial Narrow" w:hAnsi="Arial Narrow"/>
          <w:bCs/>
          <w:sz w:val="28"/>
        </w:rPr>
        <w:t>ogółu bezrobotnych</w:t>
      </w:r>
      <w:r w:rsidRPr="00B25FF8">
        <w:rPr>
          <w:rFonts w:ascii="Arial Narrow" w:hAnsi="Arial Narrow"/>
          <w:bCs/>
          <w:sz w:val="28"/>
        </w:rPr>
        <w:t xml:space="preserve">. </w:t>
      </w:r>
    </w:p>
    <w:p w:rsidR="008B06B8" w:rsidRDefault="0096692C" w:rsidP="003568EA">
      <w:pPr>
        <w:pStyle w:val="Tekstpodstawowy"/>
        <w:spacing w:line="276" w:lineRule="auto"/>
        <w:ind w:left="66" w:right="4" w:firstLine="642"/>
        <w:rPr>
          <w:rFonts w:ascii="Arial Narrow" w:hAnsi="Arial Narrow"/>
        </w:rPr>
      </w:pPr>
      <w:r w:rsidRPr="009861E8">
        <w:rPr>
          <w:rFonts w:ascii="Arial Narrow" w:hAnsi="Arial Narrow"/>
        </w:rPr>
        <w:t xml:space="preserve">Najliczniejszą grupę </w:t>
      </w:r>
      <w:r w:rsidR="005F5795">
        <w:rPr>
          <w:rFonts w:ascii="Arial Narrow" w:hAnsi="Arial Narrow"/>
        </w:rPr>
        <w:t xml:space="preserve">wśród </w:t>
      </w:r>
      <w:r w:rsidRPr="009861E8">
        <w:rPr>
          <w:rFonts w:ascii="Arial Narrow" w:hAnsi="Arial Narrow"/>
        </w:rPr>
        <w:t xml:space="preserve">bezrobotnych </w:t>
      </w:r>
      <w:r>
        <w:rPr>
          <w:rFonts w:ascii="Arial Narrow" w:hAnsi="Arial Narrow"/>
          <w:bCs/>
        </w:rPr>
        <w:t xml:space="preserve">korzystających ze świadczeń z </w:t>
      </w:r>
      <w:r w:rsidR="00FE0D44">
        <w:rPr>
          <w:rFonts w:ascii="Arial Narrow" w:hAnsi="Arial Narrow"/>
          <w:bCs/>
        </w:rPr>
        <w:t>pomocy</w:t>
      </w:r>
      <w:r>
        <w:rPr>
          <w:rFonts w:ascii="Arial Narrow" w:hAnsi="Arial Narrow"/>
          <w:bCs/>
        </w:rPr>
        <w:t xml:space="preserve"> społecznej</w:t>
      </w:r>
      <w:r w:rsidRPr="009861E8">
        <w:rPr>
          <w:rFonts w:ascii="Arial Narrow" w:hAnsi="Arial Narrow"/>
          <w:bCs/>
        </w:rPr>
        <w:t xml:space="preserve"> </w:t>
      </w:r>
      <w:r w:rsidRPr="009861E8">
        <w:rPr>
          <w:rFonts w:ascii="Arial Narrow" w:hAnsi="Arial Narrow"/>
        </w:rPr>
        <w:t xml:space="preserve">stanowiły osoby </w:t>
      </w:r>
      <w:r>
        <w:rPr>
          <w:rFonts w:ascii="Arial Narrow" w:hAnsi="Arial Narrow"/>
        </w:rPr>
        <w:t xml:space="preserve">w wieku 35 - 44 lat – </w:t>
      </w:r>
      <w:r w:rsidRPr="003568EA">
        <w:rPr>
          <w:rFonts w:ascii="Arial Narrow" w:hAnsi="Arial Narrow"/>
          <w:b/>
        </w:rPr>
        <w:t>57,1%</w:t>
      </w:r>
      <w:r w:rsidR="00A029F2">
        <w:rPr>
          <w:rFonts w:ascii="Arial Narrow" w:hAnsi="Arial Narrow"/>
          <w:b/>
        </w:rPr>
        <w:t xml:space="preserve"> </w:t>
      </w:r>
      <w:r w:rsidRPr="003568EA">
        <w:rPr>
          <w:rFonts w:ascii="Arial Narrow" w:hAnsi="Arial Narrow"/>
          <w:b/>
        </w:rPr>
        <w:t>(</w:t>
      </w:r>
      <w:r>
        <w:rPr>
          <w:rFonts w:ascii="Arial Narrow" w:hAnsi="Arial Narrow"/>
        </w:rPr>
        <w:t xml:space="preserve">4 osoby), następnie 25 – 34 lata </w:t>
      </w:r>
      <w:r w:rsidR="005F5795" w:rsidRPr="003568EA">
        <w:rPr>
          <w:rFonts w:ascii="Arial Narrow" w:hAnsi="Arial Narrow"/>
          <w:b/>
        </w:rPr>
        <w:t>28,6%</w:t>
      </w:r>
      <w:r w:rsidR="005F5795">
        <w:rPr>
          <w:rFonts w:ascii="Arial Narrow" w:hAnsi="Arial Narrow"/>
        </w:rPr>
        <w:t xml:space="preserve"> (2 osoby)</w:t>
      </w:r>
      <w:r w:rsidR="00A029F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oraz 45</w:t>
      </w:r>
      <w:r w:rsidR="005F579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-</w:t>
      </w:r>
      <w:r w:rsidR="005F579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54</w:t>
      </w:r>
      <w:r w:rsidR="005F5795">
        <w:rPr>
          <w:rFonts w:ascii="Arial Narrow" w:hAnsi="Arial Narrow"/>
        </w:rPr>
        <w:t xml:space="preserve"> lat </w:t>
      </w:r>
      <w:r w:rsidR="005F5795" w:rsidRPr="003568EA">
        <w:rPr>
          <w:rFonts w:ascii="Arial Narrow" w:hAnsi="Arial Narrow"/>
          <w:b/>
        </w:rPr>
        <w:t>14,3%</w:t>
      </w:r>
      <w:r w:rsidR="005F5795">
        <w:rPr>
          <w:rFonts w:ascii="Arial Narrow" w:hAnsi="Arial Narrow"/>
        </w:rPr>
        <w:t xml:space="preserve"> (1 osoba)</w:t>
      </w:r>
      <w:r>
        <w:rPr>
          <w:rFonts w:ascii="Arial Narrow" w:hAnsi="Arial Narrow"/>
        </w:rPr>
        <w:t>.</w:t>
      </w:r>
      <w:r w:rsidR="005F5795">
        <w:rPr>
          <w:rFonts w:ascii="Arial Narrow" w:hAnsi="Arial Narrow"/>
        </w:rPr>
        <w:t xml:space="preserve"> </w:t>
      </w:r>
    </w:p>
    <w:tbl>
      <w:tblPr>
        <w:tblW w:w="4797" w:type="pct"/>
        <w:jc w:val="center"/>
        <w:tblInd w:w="-2506" w:type="dxa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3263"/>
        <w:gridCol w:w="2273"/>
        <w:gridCol w:w="2970"/>
      </w:tblGrid>
      <w:tr w:rsidR="00D769E1" w:rsidRPr="009861E8" w:rsidTr="00D769E1">
        <w:trPr>
          <w:trHeight w:val="397"/>
          <w:jc w:val="center"/>
        </w:trPr>
        <w:tc>
          <w:tcPr>
            <w:tcW w:w="71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1644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 xml:space="preserve">Czas pozostawania </w:t>
            </w:r>
          </w:p>
          <w:p w:rsidR="00D769E1" w:rsidRPr="009861E8" w:rsidRDefault="0052720A" w:rsidP="00B9510F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bez pracy w miesią</w:t>
            </w:r>
            <w:r w:rsidR="00D769E1"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cach</w:t>
            </w:r>
          </w:p>
        </w:tc>
        <w:tc>
          <w:tcPr>
            <w:tcW w:w="1145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Ogółem</w:t>
            </w:r>
          </w:p>
        </w:tc>
        <w:tc>
          <w:tcPr>
            <w:tcW w:w="1497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Wskaźnik ogółem %</w:t>
            </w:r>
          </w:p>
        </w:tc>
      </w:tr>
      <w:tr w:rsidR="00D769E1" w:rsidRPr="009861E8" w:rsidTr="00D769E1">
        <w:trPr>
          <w:trHeight w:val="397"/>
          <w:jc w:val="center"/>
        </w:trPr>
        <w:tc>
          <w:tcPr>
            <w:tcW w:w="715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64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do 1</w:t>
            </w:r>
          </w:p>
        </w:tc>
        <w:tc>
          <w:tcPr>
            <w:tcW w:w="114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D769E1" w:rsidRPr="009861E8" w:rsidRDefault="00D769E1" w:rsidP="00B9510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</w:t>
            </w:r>
          </w:p>
        </w:tc>
        <w:tc>
          <w:tcPr>
            <w:tcW w:w="149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D769E1" w:rsidRPr="009861E8" w:rsidRDefault="00D769E1" w:rsidP="00D769E1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42,8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D769E1" w:rsidRPr="009861E8" w:rsidTr="00D769E1">
        <w:trPr>
          <w:trHeight w:val="397"/>
          <w:jc w:val="center"/>
        </w:trPr>
        <w:tc>
          <w:tcPr>
            <w:tcW w:w="715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64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bottom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1-3</w:t>
            </w:r>
          </w:p>
        </w:tc>
        <w:tc>
          <w:tcPr>
            <w:tcW w:w="114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D769E1" w:rsidRPr="009861E8" w:rsidRDefault="00D769E1" w:rsidP="00B9510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</w:t>
            </w:r>
          </w:p>
        </w:tc>
        <w:tc>
          <w:tcPr>
            <w:tcW w:w="149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D769E1" w:rsidRPr="009861E8" w:rsidRDefault="00D769E1" w:rsidP="00B9510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28,6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D769E1" w:rsidRPr="009861E8" w:rsidTr="00D769E1">
        <w:trPr>
          <w:trHeight w:val="397"/>
          <w:jc w:val="center"/>
        </w:trPr>
        <w:tc>
          <w:tcPr>
            <w:tcW w:w="715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64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bottom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3-6</w:t>
            </w:r>
          </w:p>
        </w:tc>
        <w:tc>
          <w:tcPr>
            <w:tcW w:w="1145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D769E1" w:rsidRPr="009861E8" w:rsidRDefault="00D769E1" w:rsidP="00B9510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</w:t>
            </w:r>
          </w:p>
        </w:tc>
        <w:tc>
          <w:tcPr>
            <w:tcW w:w="149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D769E1" w:rsidRPr="009861E8" w:rsidRDefault="00D769E1" w:rsidP="00B9510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28,6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D769E1" w:rsidRPr="009861E8" w:rsidTr="00D769E1">
        <w:trPr>
          <w:trHeight w:val="397"/>
          <w:jc w:val="center"/>
        </w:trPr>
        <w:tc>
          <w:tcPr>
            <w:tcW w:w="2359" w:type="pct"/>
            <w:gridSpan w:val="2"/>
            <w:tcBorders>
              <w:top w:val="single" w:sz="4" w:space="0" w:color="A6A6A6" w:themeColor="background1" w:themeShade="A6"/>
            </w:tcBorders>
            <w:vAlign w:val="bottom"/>
          </w:tcPr>
          <w:p w:rsidR="00D769E1" w:rsidRPr="009861E8" w:rsidRDefault="00D769E1" w:rsidP="00B9510F">
            <w:pPr>
              <w:jc w:val="right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>
              <w:rPr>
                <w:rFonts w:ascii="Arial Narrow" w:hAnsi="Arial Narrow"/>
                <w:b/>
                <w:bCs/>
                <w:sz w:val="26"/>
                <w:szCs w:val="26"/>
              </w:rPr>
              <w:t>Razem</w:t>
            </w:r>
          </w:p>
        </w:tc>
        <w:tc>
          <w:tcPr>
            <w:tcW w:w="114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712</w:t>
            </w:r>
          </w:p>
        </w:tc>
        <w:tc>
          <w:tcPr>
            <w:tcW w:w="1497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</w:tcPr>
          <w:p w:rsidR="00D769E1" w:rsidRPr="009861E8" w:rsidRDefault="00D769E1" w:rsidP="00B9510F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napToGrid w:val="0"/>
                <w:sz w:val="26"/>
                <w:szCs w:val="26"/>
              </w:rPr>
              <w:t>100%</w:t>
            </w:r>
          </w:p>
        </w:tc>
      </w:tr>
    </w:tbl>
    <w:p w:rsidR="00861753" w:rsidRDefault="00861753" w:rsidP="003568EA">
      <w:pPr>
        <w:pStyle w:val="Tekstpodstawowy"/>
        <w:spacing w:line="276" w:lineRule="auto"/>
        <w:ind w:left="66" w:right="4" w:firstLine="642"/>
        <w:rPr>
          <w:rFonts w:ascii="Arial Narrow" w:hAnsi="Arial Narrow"/>
        </w:rPr>
      </w:pPr>
    </w:p>
    <w:p w:rsidR="00861753" w:rsidRDefault="00861753" w:rsidP="003568EA">
      <w:pPr>
        <w:pStyle w:val="Tekstpodstawowy"/>
        <w:spacing w:line="276" w:lineRule="auto"/>
        <w:ind w:left="66" w:right="4" w:firstLine="642"/>
        <w:rPr>
          <w:rFonts w:ascii="Arial Narrow" w:hAnsi="Arial Narrow"/>
        </w:rPr>
      </w:pPr>
      <w:r>
        <w:rPr>
          <w:rFonts w:ascii="Arial Narrow" w:hAnsi="Arial Narrow"/>
        </w:rPr>
        <w:t xml:space="preserve">Biorąc pod uwagę </w:t>
      </w:r>
      <w:proofErr w:type="spellStart"/>
      <w:r>
        <w:rPr>
          <w:rFonts w:ascii="Arial Narrow" w:hAnsi="Arial Narrow"/>
        </w:rPr>
        <w:t>wkształcenie</w:t>
      </w:r>
      <w:proofErr w:type="spellEnd"/>
      <w:r>
        <w:rPr>
          <w:rFonts w:ascii="Arial Narrow" w:hAnsi="Arial Narrow"/>
        </w:rPr>
        <w:t xml:space="preserve"> tylko 1 osoba (</w:t>
      </w:r>
      <w:r w:rsidRPr="003568EA">
        <w:rPr>
          <w:rFonts w:ascii="Arial Narrow" w:hAnsi="Arial Narrow"/>
          <w:b/>
        </w:rPr>
        <w:t>14,</w:t>
      </w:r>
      <w:r w:rsidR="00EF549A">
        <w:rPr>
          <w:rFonts w:ascii="Arial Narrow" w:hAnsi="Arial Narrow"/>
          <w:b/>
        </w:rPr>
        <w:t>2</w:t>
      </w:r>
      <w:r w:rsidRPr="003568EA">
        <w:rPr>
          <w:rFonts w:ascii="Arial Narrow" w:hAnsi="Arial Narrow"/>
          <w:b/>
        </w:rPr>
        <w:t>%</w:t>
      </w:r>
      <w:r>
        <w:rPr>
          <w:rFonts w:ascii="Arial Narrow" w:hAnsi="Arial Narrow"/>
        </w:rPr>
        <w:t>) p</w:t>
      </w:r>
      <w:r w:rsidR="00FE0D44">
        <w:rPr>
          <w:rFonts w:ascii="Arial Narrow" w:hAnsi="Arial Narrow"/>
        </w:rPr>
        <w:t xml:space="preserve">osiadała wykształcenie wyższe. </w:t>
      </w:r>
      <w:proofErr w:type="spellStart"/>
      <w:r w:rsidR="00FE0D44">
        <w:rPr>
          <w:rFonts w:ascii="Arial Narrow" w:hAnsi="Arial Narrow"/>
        </w:rPr>
        <w:t>Zkolei</w:t>
      </w:r>
      <w:proofErr w:type="spellEnd"/>
      <w:r w:rsidR="00FE0D44">
        <w:rPr>
          <w:rFonts w:ascii="Arial Narrow" w:hAnsi="Arial Narrow"/>
        </w:rPr>
        <w:t xml:space="preserve"> po 2 osoby (28,6%) </w:t>
      </w:r>
      <w:r w:rsidR="00B55422">
        <w:rPr>
          <w:rFonts w:ascii="Arial Narrow" w:hAnsi="Arial Narrow"/>
        </w:rPr>
        <w:t xml:space="preserve">zarejestrowane były z wykształceniem policealnym i </w:t>
      </w:r>
      <w:proofErr w:type="spellStart"/>
      <w:r w:rsidR="00B55422">
        <w:rPr>
          <w:rFonts w:ascii="Arial Narrow" w:hAnsi="Arial Narrow"/>
        </w:rPr>
        <w:t>srednim</w:t>
      </w:r>
      <w:proofErr w:type="spellEnd"/>
      <w:r w:rsidR="00B55422">
        <w:rPr>
          <w:rFonts w:ascii="Arial Narrow" w:hAnsi="Arial Narrow"/>
        </w:rPr>
        <w:t xml:space="preserve"> zawodowym oraz zasadniczym zawodowym jak również gimnazjalnym i niższym. </w:t>
      </w:r>
      <w:r>
        <w:rPr>
          <w:rFonts w:ascii="Arial Narrow" w:hAnsi="Arial Narrow"/>
        </w:rPr>
        <w:t xml:space="preserve">Na dzień 30.06.2015r. w PUP w Biłgoraju nie odnotowano osób z wykształceniem średnim ogólnokształcącym  korzystających ze świadczeń z </w:t>
      </w:r>
      <w:r w:rsidR="00B55422">
        <w:rPr>
          <w:rFonts w:ascii="Arial Narrow" w:hAnsi="Arial Narrow"/>
        </w:rPr>
        <w:t>opieki</w:t>
      </w:r>
      <w:r>
        <w:rPr>
          <w:rFonts w:ascii="Arial Narrow" w:hAnsi="Arial Narrow"/>
        </w:rPr>
        <w:t xml:space="preserve"> społecznej.</w:t>
      </w:r>
    </w:p>
    <w:p w:rsidR="00D769E1" w:rsidRPr="003568EA" w:rsidRDefault="00D769E1" w:rsidP="00D769E1">
      <w:pPr>
        <w:pStyle w:val="Tekstpodstawowy"/>
        <w:spacing w:line="276" w:lineRule="auto"/>
        <w:ind w:right="4"/>
        <w:rPr>
          <w:rFonts w:ascii="Arial Narrow" w:hAnsi="Arial Narrow"/>
        </w:rPr>
      </w:pPr>
      <w:r w:rsidRPr="009861E8">
        <w:rPr>
          <w:rFonts w:ascii="Arial Narrow" w:hAnsi="Arial Narrow"/>
          <w:i/>
          <w:noProof/>
          <w:sz w:val="24"/>
          <w:szCs w:val="24"/>
        </w:rPr>
        <w:drawing>
          <wp:inline distT="0" distB="0" distL="0" distR="0">
            <wp:extent cx="6480175" cy="2633102"/>
            <wp:effectExtent l="0" t="0" r="0" b="0"/>
            <wp:docPr id="25" name="Obiekt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8B06B8" w:rsidRPr="008B06B8" w:rsidRDefault="008B06B8" w:rsidP="008B06B8">
      <w:pPr>
        <w:pStyle w:val="Akapitzlist"/>
        <w:ind w:left="1440"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</w:p>
    <w:p w:rsidR="00B25FF8" w:rsidRPr="00EF549A" w:rsidRDefault="00540DD1" w:rsidP="00A029F2">
      <w:pPr>
        <w:pStyle w:val="Akapitzlist"/>
        <w:numPr>
          <w:ilvl w:val="1"/>
          <w:numId w:val="8"/>
        </w:numPr>
        <w:tabs>
          <w:tab w:val="clear" w:pos="1211"/>
          <w:tab w:val="num" w:pos="426"/>
        </w:tabs>
        <w:spacing w:line="276" w:lineRule="auto"/>
        <w:ind w:left="426" w:right="4"/>
        <w:jc w:val="both"/>
        <w:rPr>
          <w:rFonts w:ascii="Arial Narrow" w:hAnsi="Arial Narrow"/>
          <w:b/>
          <w:i/>
          <w:iCs/>
          <w:color w:val="000000" w:themeColor="text1"/>
          <w:sz w:val="32"/>
          <w:szCs w:val="32"/>
        </w:rPr>
      </w:pPr>
      <w:r w:rsidRPr="002F17DA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>Bezrobotni samotnie wychowujący</w:t>
      </w:r>
      <w:r w:rsidR="00EF549A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 xml:space="preserve"> co najmniej jedno dziecko do 6 </w:t>
      </w:r>
      <w:r w:rsidRPr="002F17DA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>roku życia lub co najmniej jedn</w:t>
      </w:r>
      <w:r w:rsidR="00EF549A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>o dziecko niepełnosprawne do 18 roku </w:t>
      </w:r>
      <w:r w:rsidRPr="00EF549A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t>życia.</w:t>
      </w:r>
      <w:r w:rsidRPr="00EF549A">
        <w:rPr>
          <w:rFonts w:ascii="Arial Narrow" w:hAnsi="Arial Narrow"/>
          <w:b/>
          <w:i/>
          <w:iCs/>
          <w:color w:val="000000" w:themeColor="text1"/>
          <w:sz w:val="32"/>
          <w:szCs w:val="32"/>
        </w:rPr>
        <w:br/>
      </w:r>
    </w:p>
    <w:p w:rsidR="00540DD1" w:rsidRPr="00B25FF8" w:rsidRDefault="00540DD1" w:rsidP="00B25FF8">
      <w:pPr>
        <w:spacing w:line="276" w:lineRule="auto"/>
        <w:ind w:left="66" w:right="4" w:firstLine="642"/>
        <w:jc w:val="both"/>
        <w:rPr>
          <w:rFonts w:ascii="Arial Narrow" w:hAnsi="Arial Narrow"/>
          <w:bCs/>
          <w:sz w:val="28"/>
        </w:rPr>
      </w:pPr>
      <w:r w:rsidRPr="00B25FF8">
        <w:rPr>
          <w:rFonts w:ascii="Arial Narrow" w:hAnsi="Arial Narrow"/>
          <w:bCs/>
          <w:sz w:val="28"/>
        </w:rPr>
        <w:t>Według stanu na dzień 3</w:t>
      </w:r>
      <w:r w:rsidR="00A4152E" w:rsidRPr="00B25FF8">
        <w:rPr>
          <w:rFonts w:ascii="Arial Narrow" w:hAnsi="Arial Narrow"/>
          <w:bCs/>
          <w:sz w:val="28"/>
        </w:rPr>
        <w:t>0</w:t>
      </w:r>
      <w:r w:rsidRPr="00B25FF8">
        <w:rPr>
          <w:rFonts w:ascii="Arial Narrow" w:hAnsi="Arial Narrow"/>
          <w:bCs/>
          <w:sz w:val="28"/>
        </w:rPr>
        <w:t>.0</w:t>
      </w:r>
      <w:r w:rsidR="00A4152E" w:rsidRPr="00B25FF8">
        <w:rPr>
          <w:rFonts w:ascii="Arial Narrow" w:hAnsi="Arial Narrow"/>
          <w:bCs/>
          <w:sz w:val="28"/>
        </w:rPr>
        <w:t>6</w:t>
      </w:r>
      <w:r w:rsidRPr="00B25FF8">
        <w:rPr>
          <w:rFonts w:ascii="Arial Narrow" w:hAnsi="Arial Narrow"/>
          <w:bCs/>
          <w:sz w:val="28"/>
        </w:rPr>
        <w:t>.2015 r. w PUP w Biłgoraju zarejestrowan</w:t>
      </w:r>
      <w:r w:rsidR="00706886" w:rsidRPr="00B25FF8">
        <w:rPr>
          <w:rFonts w:ascii="Arial Narrow" w:hAnsi="Arial Narrow"/>
          <w:bCs/>
          <w:sz w:val="28"/>
        </w:rPr>
        <w:t>e</w:t>
      </w:r>
      <w:r w:rsidRPr="00B25FF8">
        <w:rPr>
          <w:rFonts w:ascii="Arial Narrow" w:hAnsi="Arial Narrow"/>
          <w:bCs/>
          <w:sz w:val="28"/>
        </w:rPr>
        <w:t xml:space="preserve"> był</w:t>
      </w:r>
      <w:r w:rsidR="00706886" w:rsidRPr="00B25FF8">
        <w:rPr>
          <w:rFonts w:ascii="Arial Narrow" w:hAnsi="Arial Narrow"/>
          <w:bCs/>
          <w:sz w:val="28"/>
        </w:rPr>
        <w:t>y</w:t>
      </w:r>
      <w:r w:rsidR="00A4152E" w:rsidRPr="00B25FF8">
        <w:rPr>
          <w:rFonts w:ascii="Arial Narrow" w:hAnsi="Arial Narrow"/>
          <w:bCs/>
          <w:sz w:val="28"/>
        </w:rPr>
        <w:t xml:space="preserve"> 644</w:t>
      </w:r>
      <w:r w:rsidRPr="00B25FF8">
        <w:rPr>
          <w:rFonts w:ascii="Arial Narrow" w:hAnsi="Arial Narrow"/>
          <w:b/>
          <w:bCs/>
          <w:sz w:val="28"/>
        </w:rPr>
        <w:t xml:space="preserve"> </w:t>
      </w:r>
      <w:r w:rsidR="00C9507E" w:rsidRPr="00B25FF8">
        <w:rPr>
          <w:rFonts w:ascii="Arial Narrow" w:hAnsi="Arial Narrow"/>
          <w:bCs/>
          <w:sz w:val="28"/>
        </w:rPr>
        <w:t>oso</w:t>
      </w:r>
      <w:r w:rsidRPr="00B25FF8">
        <w:rPr>
          <w:rFonts w:ascii="Arial Narrow" w:hAnsi="Arial Narrow"/>
          <w:bCs/>
          <w:sz w:val="28"/>
        </w:rPr>
        <w:t>b</w:t>
      </w:r>
      <w:r w:rsidR="00C9507E" w:rsidRPr="00B25FF8">
        <w:rPr>
          <w:rFonts w:ascii="Arial Narrow" w:hAnsi="Arial Narrow"/>
          <w:bCs/>
          <w:sz w:val="28"/>
        </w:rPr>
        <w:t>y</w:t>
      </w:r>
      <w:r w:rsidRPr="00B25FF8">
        <w:rPr>
          <w:rFonts w:ascii="Arial Narrow" w:hAnsi="Arial Narrow"/>
          <w:bCs/>
          <w:sz w:val="28"/>
        </w:rPr>
        <w:t xml:space="preserve"> samotnie wychowując</w:t>
      </w:r>
      <w:r w:rsidR="00C9507E" w:rsidRPr="00B25FF8">
        <w:rPr>
          <w:rFonts w:ascii="Arial Narrow" w:hAnsi="Arial Narrow"/>
          <w:bCs/>
          <w:sz w:val="28"/>
        </w:rPr>
        <w:t>e</w:t>
      </w:r>
      <w:r w:rsidRPr="00B25FF8">
        <w:rPr>
          <w:rFonts w:ascii="Arial Narrow" w:hAnsi="Arial Narrow"/>
          <w:bCs/>
          <w:sz w:val="28"/>
        </w:rPr>
        <w:t xml:space="preserve"> co najmnie</w:t>
      </w:r>
      <w:r w:rsidR="00706886" w:rsidRPr="00B25FF8">
        <w:rPr>
          <w:rFonts w:ascii="Arial Narrow" w:hAnsi="Arial Narrow"/>
          <w:bCs/>
          <w:sz w:val="28"/>
        </w:rPr>
        <w:t>j jedno dziecko do 6 roku życia</w:t>
      </w:r>
      <w:r w:rsidR="00A029F2">
        <w:rPr>
          <w:rFonts w:ascii="Arial Narrow" w:hAnsi="Arial Narrow"/>
          <w:bCs/>
          <w:sz w:val="28"/>
        </w:rPr>
        <w:t xml:space="preserve">, co stanowiło </w:t>
      </w:r>
      <w:r w:rsidRPr="00B25FF8">
        <w:rPr>
          <w:rFonts w:ascii="Arial Narrow" w:hAnsi="Arial Narrow"/>
          <w:b/>
          <w:sz w:val="28"/>
        </w:rPr>
        <w:t>1</w:t>
      </w:r>
      <w:r w:rsidR="00A4152E" w:rsidRPr="00B25FF8">
        <w:rPr>
          <w:rFonts w:ascii="Arial Narrow" w:hAnsi="Arial Narrow"/>
          <w:b/>
          <w:sz w:val="28"/>
        </w:rPr>
        <w:t>9</w:t>
      </w:r>
      <w:r w:rsidRPr="00B25FF8">
        <w:rPr>
          <w:rFonts w:ascii="Arial Narrow" w:hAnsi="Arial Narrow"/>
          <w:b/>
          <w:sz w:val="28"/>
        </w:rPr>
        <w:t>% </w:t>
      </w:r>
      <w:r w:rsidRPr="00B25FF8">
        <w:rPr>
          <w:rFonts w:ascii="Arial Narrow" w:hAnsi="Arial Narrow"/>
          <w:bCs/>
          <w:sz w:val="28"/>
        </w:rPr>
        <w:t xml:space="preserve">ogółu bezrobotnych. W grupie tej </w:t>
      </w:r>
      <w:r w:rsidRPr="00B25FF8">
        <w:rPr>
          <w:rFonts w:ascii="Arial Narrow" w:hAnsi="Arial Narrow"/>
          <w:b/>
          <w:bCs/>
          <w:sz w:val="28"/>
        </w:rPr>
        <w:t>7</w:t>
      </w:r>
      <w:r w:rsidR="00A4152E" w:rsidRPr="00B25FF8">
        <w:rPr>
          <w:rFonts w:ascii="Arial Narrow" w:hAnsi="Arial Narrow"/>
          <w:b/>
          <w:bCs/>
          <w:sz w:val="28"/>
        </w:rPr>
        <w:t>6,4</w:t>
      </w:r>
      <w:r w:rsidRPr="00B25FF8">
        <w:rPr>
          <w:rFonts w:ascii="Arial Narrow" w:hAnsi="Arial Narrow"/>
          <w:b/>
          <w:bCs/>
          <w:sz w:val="28"/>
        </w:rPr>
        <w:t>%</w:t>
      </w:r>
      <w:r w:rsidRPr="00B25FF8">
        <w:rPr>
          <w:rFonts w:ascii="Arial Narrow" w:hAnsi="Arial Narrow"/>
          <w:bCs/>
          <w:sz w:val="28"/>
        </w:rPr>
        <w:t xml:space="preserve"> (</w:t>
      </w:r>
      <w:r w:rsidR="00A4152E" w:rsidRPr="00B25FF8">
        <w:rPr>
          <w:rFonts w:ascii="Arial Narrow" w:hAnsi="Arial Narrow"/>
          <w:bCs/>
          <w:sz w:val="28"/>
        </w:rPr>
        <w:t>492</w:t>
      </w:r>
      <w:r w:rsidRPr="00B25FF8">
        <w:rPr>
          <w:rFonts w:ascii="Arial Narrow" w:hAnsi="Arial Narrow"/>
          <w:bCs/>
          <w:sz w:val="28"/>
        </w:rPr>
        <w:t xml:space="preserve"> os</w:t>
      </w:r>
      <w:r w:rsidR="00C9507E" w:rsidRPr="00B25FF8">
        <w:rPr>
          <w:rFonts w:ascii="Arial Narrow" w:hAnsi="Arial Narrow"/>
          <w:bCs/>
          <w:sz w:val="28"/>
        </w:rPr>
        <w:t>oby</w:t>
      </w:r>
      <w:r w:rsidRPr="00B25FF8">
        <w:rPr>
          <w:rFonts w:ascii="Arial Narrow" w:hAnsi="Arial Narrow"/>
          <w:bCs/>
          <w:sz w:val="28"/>
        </w:rPr>
        <w:t>) to kobiety.</w:t>
      </w:r>
      <w:r w:rsidR="00706886" w:rsidRPr="00B25FF8">
        <w:rPr>
          <w:rFonts w:ascii="Arial Narrow" w:hAnsi="Arial Narrow"/>
          <w:bCs/>
          <w:sz w:val="28"/>
        </w:rPr>
        <w:t xml:space="preserve"> </w:t>
      </w:r>
    </w:p>
    <w:p w:rsidR="00540DD1" w:rsidRPr="009861E8" w:rsidRDefault="00540DD1" w:rsidP="00B25FF8">
      <w:pPr>
        <w:pStyle w:val="Tekstpodstawowy"/>
        <w:spacing w:line="276" w:lineRule="auto"/>
        <w:ind w:left="66" w:right="4" w:firstLine="642"/>
        <w:rPr>
          <w:rFonts w:ascii="Arial Narrow" w:hAnsi="Arial Narrow"/>
        </w:rPr>
      </w:pPr>
      <w:r w:rsidRPr="009861E8">
        <w:rPr>
          <w:rFonts w:ascii="Arial Narrow" w:hAnsi="Arial Narrow"/>
        </w:rPr>
        <w:lastRenderedPageBreak/>
        <w:t>Najliczniejszą grupę bezrobotnych samotnie wychowujących co najmniej jedno dziecko</w:t>
      </w:r>
      <w:r w:rsidRPr="009861E8">
        <w:rPr>
          <w:rFonts w:ascii="Arial Narrow" w:hAnsi="Arial Narrow"/>
          <w:bCs/>
        </w:rPr>
        <w:t xml:space="preserve"> do 6 roku życia </w:t>
      </w:r>
      <w:r w:rsidRPr="009861E8">
        <w:rPr>
          <w:rFonts w:ascii="Arial Narrow" w:hAnsi="Arial Narrow"/>
        </w:rPr>
        <w:t xml:space="preserve">stanowiły osoby ze stażem od 1 roku do 5 lat </w:t>
      </w:r>
      <w:r w:rsidRPr="00706886">
        <w:rPr>
          <w:rFonts w:ascii="Arial Narrow" w:hAnsi="Arial Narrow"/>
          <w:b/>
        </w:rPr>
        <w:t>2</w:t>
      </w:r>
      <w:r w:rsidR="00C9507E" w:rsidRPr="00706886">
        <w:rPr>
          <w:rFonts w:ascii="Arial Narrow" w:hAnsi="Arial Narrow"/>
          <w:b/>
        </w:rPr>
        <w:t>8</w:t>
      </w:r>
      <w:r w:rsidRPr="00706886">
        <w:rPr>
          <w:rFonts w:ascii="Arial Narrow" w:hAnsi="Arial Narrow"/>
          <w:b/>
        </w:rPr>
        <w:t>,4%</w:t>
      </w:r>
      <w:r w:rsidRPr="009861E8">
        <w:rPr>
          <w:rFonts w:ascii="Arial Narrow" w:hAnsi="Arial Narrow"/>
        </w:rPr>
        <w:t xml:space="preserve"> (</w:t>
      </w:r>
      <w:r w:rsidR="00C9507E" w:rsidRPr="009861E8">
        <w:rPr>
          <w:rFonts w:ascii="Arial Narrow" w:hAnsi="Arial Narrow"/>
        </w:rPr>
        <w:t>183</w:t>
      </w:r>
      <w:r w:rsidRPr="009861E8">
        <w:rPr>
          <w:rFonts w:ascii="Arial Narrow" w:hAnsi="Arial Narrow"/>
        </w:rPr>
        <w:t xml:space="preserve"> os</w:t>
      </w:r>
      <w:r w:rsidR="00C9507E" w:rsidRPr="009861E8">
        <w:rPr>
          <w:rFonts w:ascii="Arial Narrow" w:hAnsi="Arial Narrow"/>
        </w:rPr>
        <w:t>oby</w:t>
      </w:r>
      <w:r w:rsidRPr="009861E8">
        <w:rPr>
          <w:rFonts w:ascii="Arial Narrow" w:hAnsi="Arial Narrow"/>
        </w:rPr>
        <w:t>)</w:t>
      </w:r>
      <w:r w:rsidR="00706886">
        <w:rPr>
          <w:rFonts w:ascii="Arial Narrow" w:hAnsi="Arial Narrow"/>
        </w:rPr>
        <w:t xml:space="preserve"> oraz </w:t>
      </w:r>
      <w:r w:rsidRPr="009861E8">
        <w:rPr>
          <w:rFonts w:ascii="Arial Narrow" w:hAnsi="Arial Narrow"/>
        </w:rPr>
        <w:t xml:space="preserve">bez stażu pracy </w:t>
      </w:r>
      <w:r w:rsidRPr="00706886">
        <w:rPr>
          <w:rFonts w:ascii="Arial Narrow" w:hAnsi="Arial Narrow"/>
          <w:b/>
        </w:rPr>
        <w:t>28</w:t>
      </w:r>
      <w:r w:rsidR="00C9507E" w:rsidRPr="00706886">
        <w:rPr>
          <w:rFonts w:ascii="Arial Narrow" w:hAnsi="Arial Narrow"/>
          <w:b/>
        </w:rPr>
        <w:t>,4</w:t>
      </w:r>
      <w:r w:rsidRPr="00706886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(</w:t>
      </w:r>
      <w:r w:rsidR="00C9507E" w:rsidRPr="009861E8">
        <w:rPr>
          <w:rFonts w:ascii="Arial Narrow" w:hAnsi="Arial Narrow"/>
        </w:rPr>
        <w:t>183</w:t>
      </w:r>
      <w:r w:rsidRPr="009861E8">
        <w:rPr>
          <w:rFonts w:ascii="Arial Narrow" w:hAnsi="Arial Narrow"/>
        </w:rPr>
        <w:t xml:space="preserve"> osoby),</w:t>
      </w:r>
      <w:r w:rsidR="00706886">
        <w:rPr>
          <w:rFonts w:ascii="Arial Narrow" w:hAnsi="Arial Narrow"/>
        </w:rPr>
        <w:t xml:space="preserve"> a następnie osoby</w:t>
      </w:r>
      <w:r w:rsidRPr="009861E8">
        <w:rPr>
          <w:rFonts w:ascii="Arial Narrow" w:hAnsi="Arial Narrow"/>
        </w:rPr>
        <w:t xml:space="preserve"> poniżej 1 roku stażu pracy </w:t>
      </w:r>
      <w:r w:rsidR="00C9507E" w:rsidRPr="00706886">
        <w:rPr>
          <w:rFonts w:ascii="Arial Narrow" w:hAnsi="Arial Narrow"/>
          <w:b/>
        </w:rPr>
        <w:t>20,7</w:t>
      </w:r>
      <w:r w:rsidRPr="00706886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(1</w:t>
      </w:r>
      <w:r w:rsidR="00C9507E" w:rsidRPr="009861E8">
        <w:rPr>
          <w:rFonts w:ascii="Arial Narrow" w:hAnsi="Arial Narrow"/>
        </w:rPr>
        <w:t>33 osoby</w:t>
      </w:r>
      <w:r w:rsidRPr="009861E8">
        <w:rPr>
          <w:rFonts w:ascii="Arial Narrow" w:hAnsi="Arial Narrow"/>
        </w:rPr>
        <w:t xml:space="preserve">), od 5 do 10 lat </w:t>
      </w:r>
      <w:r w:rsidRPr="00706886">
        <w:rPr>
          <w:rFonts w:ascii="Arial Narrow" w:hAnsi="Arial Narrow"/>
          <w:b/>
        </w:rPr>
        <w:t>1</w:t>
      </w:r>
      <w:r w:rsidR="00C9507E" w:rsidRPr="00706886">
        <w:rPr>
          <w:rFonts w:ascii="Arial Narrow" w:hAnsi="Arial Narrow"/>
          <w:b/>
        </w:rPr>
        <w:t>3,7</w:t>
      </w:r>
      <w:r w:rsidRPr="00706886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(</w:t>
      </w:r>
      <w:r w:rsidR="00C9507E" w:rsidRPr="009861E8">
        <w:rPr>
          <w:rFonts w:ascii="Arial Narrow" w:hAnsi="Arial Narrow"/>
        </w:rPr>
        <w:t>88</w:t>
      </w:r>
      <w:r w:rsidR="00706886">
        <w:rPr>
          <w:rFonts w:ascii="Arial Narrow" w:hAnsi="Arial Narrow"/>
        </w:rPr>
        <w:t xml:space="preserve"> osób) oraz </w:t>
      </w:r>
      <w:r w:rsidRPr="009861E8">
        <w:rPr>
          <w:rFonts w:ascii="Arial Narrow" w:hAnsi="Arial Narrow"/>
        </w:rPr>
        <w:t xml:space="preserve">od 10 do 20 lat </w:t>
      </w:r>
      <w:r w:rsidR="00451E52" w:rsidRPr="00706886">
        <w:rPr>
          <w:rFonts w:ascii="Arial Narrow" w:hAnsi="Arial Narrow"/>
          <w:b/>
        </w:rPr>
        <w:t>8,2</w:t>
      </w:r>
      <w:r w:rsidRPr="00706886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(5</w:t>
      </w:r>
      <w:r w:rsidR="00451E52" w:rsidRPr="009861E8">
        <w:rPr>
          <w:rFonts w:ascii="Arial Narrow" w:hAnsi="Arial Narrow"/>
        </w:rPr>
        <w:t>3</w:t>
      </w:r>
      <w:r w:rsidRPr="009861E8">
        <w:rPr>
          <w:rFonts w:ascii="Arial Narrow" w:hAnsi="Arial Narrow"/>
        </w:rPr>
        <w:t xml:space="preserve"> os</w:t>
      </w:r>
      <w:r w:rsidR="00451E52" w:rsidRPr="009861E8">
        <w:rPr>
          <w:rFonts w:ascii="Arial Narrow" w:hAnsi="Arial Narrow"/>
        </w:rPr>
        <w:t>oby</w:t>
      </w:r>
      <w:r w:rsidR="00706886">
        <w:rPr>
          <w:rFonts w:ascii="Arial Narrow" w:hAnsi="Arial Narrow"/>
        </w:rPr>
        <w:t>).</w:t>
      </w:r>
    </w:p>
    <w:p w:rsidR="00540DD1" w:rsidRPr="00B55422" w:rsidRDefault="00B25FF8" w:rsidP="00B55422">
      <w:pPr>
        <w:pStyle w:val="Tekstpodstawowy"/>
        <w:spacing w:line="276" w:lineRule="auto"/>
        <w:ind w:left="66" w:right="4" w:firstLine="642"/>
        <w:rPr>
          <w:rFonts w:ascii="Arial Narrow" w:hAnsi="Arial Narrow"/>
        </w:rPr>
      </w:pPr>
      <w:r>
        <w:rPr>
          <w:rFonts w:ascii="Arial Narrow" w:hAnsi="Arial Narrow"/>
          <w:bCs/>
          <w:szCs w:val="28"/>
        </w:rPr>
        <w:t xml:space="preserve">W grupie bezrobotnych posiadających co najmniej jedno dziecko do 6 roku życia </w:t>
      </w:r>
      <w:r w:rsidR="00540DD1" w:rsidRPr="009861E8">
        <w:rPr>
          <w:rFonts w:ascii="Arial Narrow" w:hAnsi="Arial Narrow"/>
          <w:bCs/>
          <w:szCs w:val="28"/>
        </w:rPr>
        <w:t>1</w:t>
      </w:r>
      <w:r w:rsidR="00082F0A" w:rsidRPr="009861E8">
        <w:rPr>
          <w:rFonts w:ascii="Arial Narrow" w:hAnsi="Arial Narrow"/>
          <w:bCs/>
          <w:szCs w:val="28"/>
        </w:rPr>
        <w:t>74</w:t>
      </w:r>
      <w:r w:rsidR="00540DD1" w:rsidRPr="009861E8">
        <w:rPr>
          <w:rFonts w:ascii="Arial Narrow" w:hAnsi="Arial Narrow"/>
          <w:bCs/>
          <w:szCs w:val="28"/>
        </w:rPr>
        <w:t xml:space="preserve"> os</w:t>
      </w:r>
      <w:r w:rsidR="00082F0A" w:rsidRPr="009861E8">
        <w:rPr>
          <w:rFonts w:ascii="Arial Narrow" w:hAnsi="Arial Narrow"/>
          <w:bCs/>
          <w:szCs w:val="28"/>
        </w:rPr>
        <w:t>oby (</w:t>
      </w:r>
      <w:r w:rsidR="00082F0A" w:rsidRPr="00706886">
        <w:rPr>
          <w:rFonts w:ascii="Arial Narrow" w:hAnsi="Arial Narrow"/>
          <w:b/>
          <w:bCs/>
          <w:szCs w:val="28"/>
        </w:rPr>
        <w:t>27%</w:t>
      </w:r>
      <w:r w:rsidR="00082F0A" w:rsidRPr="009861E8">
        <w:rPr>
          <w:rFonts w:ascii="Arial Narrow" w:hAnsi="Arial Narrow"/>
          <w:bCs/>
          <w:szCs w:val="28"/>
        </w:rPr>
        <w:t>) posiadały</w:t>
      </w:r>
      <w:r w:rsidR="00540DD1" w:rsidRPr="009861E8">
        <w:rPr>
          <w:rFonts w:ascii="Arial Narrow" w:hAnsi="Arial Narrow"/>
          <w:bCs/>
          <w:szCs w:val="28"/>
        </w:rPr>
        <w:t xml:space="preserve"> wykształcenie wyższe. Natomiast wykształcenie policealne i średnie zawodowe 1</w:t>
      </w:r>
      <w:r w:rsidR="00082F0A" w:rsidRPr="009861E8">
        <w:rPr>
          <w:rFonts w:ascii="Arial Narrow" w:hAnsi="Arial Narrow"/>
          <w:bCs/>
          <w:szCs w:val="28"/>
        </w:rPr>
        <w:t>50</w:t>
      </w:r>
      <w:r w:rsidR="00540DD1" w:rsidRPr="009861E8">
        <w:rPr>
          <w:rFonts w:ascii="Arial Narrow" w:hAnsi="Arial Narrow"/>
          <w:bCs/>
          <w:szCs w:val="28"/>
        </w:rPr>
        <w:t xml:space="preserve"> os</w:t>
      </w:r>
      <w:r w:rsidR="00082F0A" w:rsidRPr="009861E8">
        <w:rPr>
          <w:rFonts w:ascii="Arial Narrow" w:hAnsi="Arial Narrow"/>
          <w:bCs/>
          <w:szCs w:val="28"/>
        </w:rPr>
        <w:t>ób</w:t>
      </w:r>
      <w:r w:rsidR="00540DD1" w:rsidRPr="009861E8">
        <w:rPr>
          <w:rFonts w:ascii="Arial Narrow" w:hAnsi="Arial Narrow"/>
          <w:bCs/>
          <w:szCs w:val="28"/>
        </w:rPr>
        <w:t xml:space="preserve"> (</w:t>
      </w:r>
      <w:r w:rsidR="00082F0A" w:rsidRPr="00706886">
        <w:rPr>
          <w:rFonts w:ascii="Arial Narrow" w:hAnsi="Arial Narrow"/>
          <w:b/>
          <w:bCs/>
          <w:szCs w:val="28"/>
        </w:rPr>
        <w:t>23,3</w:t>
      </w:r>
      <w:r w:rsidR="00540DD1" w:rsidRPr="00706886">
        <w:rPr>
          <w:rFonts w:ascii="Arial Narrow" w:hAnsi="Arial Narrow"/>
          <w:b/>
          <w:bCs/>
          <w:szCs w:val="28"/>
        </w:rPr>
        <w:t>%</w:t>
      </w:r>
      <w:r w:rsidR="00540DD1" w:rsidRPr="009861E8">
        <w:rPr>
          <w:rFonts w:ascii="Arial Narrow" w:hAnsi="Arial Narrow"/>
          <w:bCs/>
          <w:szCs w:val="28"/>
        </w:rPr>
        <w:t>), zasadnicze zawodowe 1</w:t>
      </w:r>
      <w:r w:rsidR="00082F0A" w:rsidRPr="009861E8">
        <w:rPr>
          <w:rFonts w:ascii="Arial Narrow" w:hAnsi="Arial Narrow"/>
          <w:bCs/>
          <w:szCs w:val="28"/>
        </w:rPr>
        <w:t>24</w:t>
      </w:r>
      <w:r w:rsidR="00540DD1" w:rsidRPr="009861E8">
        <w:rPr>
          <w:rFonts w:ascii="Arial Narrow" w:hAnsi="Arial Narrow"/>
          <w:bCs/>
          <w:szCs w:val="28"/>
        </w:rPr>
        <w:t xml:space="preserve"> os</w:t>
      </w:r>
      <w:r>
        <w:rPr>
          <w:rFonts w:ascii="Arial Narrow" w:hAnsi="Arial Narrow"/>
          <w:bCs/>
          <w:szCs w:val="28"/>
        </w:rPr>
        <w:t>oby</w:t>
      </w:r>
      <w:r w:rsidR="00540DD1" w:rsidRPr="009861E8">
        <w:rPr>
          <w:rFonts w:ascii="Arial Narrow" w:hAnsi="Arial Narrow"/>
          <w:bCs/>
          <w:szCs w:val="28"/>
        </w:rPr>
        <w:t xml:space="preserve"> (</w:t>
      </w:r>
      <w:r w:rsidR="00540DD1" w:rsidRPr="00706886">
        <w:rPr>
          <w:rFonts w:ascii="Arial Narrow" w:hAnsi="Arial Narrow"/>
          <w:b/>
          <w:bCs/>
          <w:szCs w:val="28"/>
        </w:rPr>
        <w:t>19,3%</w:t>
      </w:r>
      <w:r w:rsidR="00540DD1" w:rsidRPr="009861E8">
        <w:rPr>
          <w:rFonts w:ascii="Arial Narrow" w:hAnsi="Arial Narrow"/>
          <w:bCs/>
          <w:szCs w:val="28"/>
        </w:rPr>
        <w:t>),</w:t>
      </w:r>
      <w:r w:rsidR="00082F0A" w:rsidRPr="009861E8">
        <w:rPr>
          <w:rFonts w:ascii="Arial Narrow" w:hAnsi="Arial Narrow"/>
          <w:bCs/>
          <w:szCs w:val="28"/>
        </w:rPr>
        <w:t xml:space="preserve"> średnie ogólnokształcące 107 osób (</w:t>
      </w:r>
      <w:r w:rsidR="00082F0A" w:rsidRPr="00706886">
        <w:rPr>
          <w:rFonts w:ascii="Arial Narrow" w:hAnsi="Arial Narrow"/>
          <w:b/>
          <w:bCs/>
          <w:szCs w:val="28"/>
        </w:rPr>
        <w:t>16,6%</w:t>
      </w:r>
      <w:r w:rsidR="00082F0A" w:rsidRPr="009861E8">
        <w:rPr>
          <w:rFonts w:ascii="Arial Narrow" w:hAnsi="Arial Narrow"/>
          <w:bCs/>
          <w:szCs w:val="28"/>
        </w:rPr>
        <w:t>)</w:t>
      </w:r>
      <w:r>
        <w:rPr>
          <w:rFonts w:ascii="Arial Narrow" w:hAnsi="Arial Narrow"/>
          <w:bCs/>
          <w:szCs w:val="28"/>
        </w:rPr>
        <w:t xml:space="preserve"> a</w:t>
      </w:r>
      <w:r w:rsidR="00540DD1" w:rsidRPr="009861E8">
        <w:rPr>
          <w:rFonts w:ascii="Arial Narrow" w:hAnsi="Arial Narrow"/>
          <w:bCs/>
          <w:szCs w:val="28"/>
        </w:rPr>
        <w:t xml:space="preserve"> gimnazjalne i niższe </w:t>
      </w:r>
      <w:r w:rsidR="00082F0A" w:rsidRPr="009861E8">
        <w:rPr>
          <w:rFonts w:ascii="Arial Narrow" w:hAnsi="Arial Narrow"/>
        </w:rPr>
        <w:t>89 </w:t>
      </w:r>
      <w:r w:rsidR="00540DD1" w:rsidRPr="009861E8">
        <w:rPr>
          <w:rFonts w:ascii="Arial Narrow" w:hAnsi="Arial Narrow"/>
        </w:rPr>
        <w:t>osób</w:t>
      </w:r>
      <w:r w:rsidR="00540DD1" w:rsidRPr="009861E8">
        <w:rPr>
          <w:rFonts w:ascii="Arial Narrow" w:hAnsi="Arial Narrow"/>
          <w:bCs/>
          <w:szCs w:val="28"/>
        </w:rPr>
        <w:t xml:space="preserve"> (</w:t>
      </w:r>
      <w:r w:rsidR="00540DD1" w:rsidRPr="00706886">
        <w:rPr>
          <w:rFonts w:ascii="Arial Narrow" w:hAnsi="Arial Narrow"/>
          <w:b/>
          <w:bCs/>
          <w:szCs w:val="28"/>
        </w:rPr>
        <w:t>1</w:t>
      </w:r>
      <w:r w:rsidR="00082F0A" w:rsidRPr="00706886">
        <w:rPr>
          <w:rFonts w:ascii="Arial Narrow" w:hAnsi="Arial Narrow"/>
          <w:b/>
          <w:bCs/>
          <w:szCs w:val="28"/>
        </w:rPr>
        <w:t>3,8%</w:t>
      </w:r>
      <w:r w:rsidR="00082F0A" w:rsidRPr="009861E8">
        <w:rPr>
          <w:rFonts w:ascii="Arial Narrow" w:hAnsi="Arial Narrow"/>
          <w:bCs/>
          <w:szCs w:val="28"/>
        </w:rPr>
        <w:t>)</w:t>
      </w:r>
      <w:r w:rsidR="00540DD1" w:rsidRPr="009861E8">
        <w:rPr>
          <w:rFonts w:ascii="Arial Narrow" w:hAnsi="Arial Narrow"/>
          <w:bCs/>
          <w:szCs w:val="28"/>
        </w:rPr>
        <w:t>.</w:t>
      </w:r>
    </w:p>
    <w:p w:rsidR="00540DD1" w:rsidRPr="009861E8" w:rsidRDefault="00540DD1" w:rsidP="00540DD1">
      <w:pPr>
        <w:rPr>
          <w:rFonts w:ascii="Arial Narrow" w:hAnsi="Arial Narrow"/>
          <w:i/>
          <w:color w:val="000000"/>
          <w:sz w:val="24"/>
          <w:szCs w:val="24"/>
        </w:rPr>
      </w:pPr>
    </w:p>
    <w:p w:rsidR="00540DD1" w:rsidRPr="009861E8" w:rsidRDefault="00540DD1" w:rsidP="00540DD1">
      <w:pPr>
        <w:pStyle w:val="Tekstpodstawowy"/>
        <w:ind w:right="4"/>
        <w:rPr>
          <w:rFonts w:ascii="Arial Narrow" w:hAnsi="Arial Narrow"/>
          <w:i/>
          <w:color w:val="000000"/>
          <w:sz w:val="24"/>
          <w:szCs w:val="24"/>
        </w:rPr>
      </w:pPr>
      <w:r w:rsidRPr="009861E8">
        <w:rPr>
          <w:rFonts w:ascii="Arial Narrow" w:hAnsi="Arial Narrow"/>
          <w:i/>
          <w:color w:val="000000"/>
          <w:sz w:val="24"/>
          <w:szCs w:val="24"/>
        </w:rPr>
        <w:t xml:space="preserve">Bezrobotni </w:t>
      </w:r>
      <w:r w:rsidRPr="009861E8">
        <w:rPr>
          <w:rFonts w:ascii="Arial Narrow" w:hAnsi="Arial Narrow"/>
          <w:i/>
          <w:iCs/>
          <w:sz w:val="24"/>
          <w:szCs w:val="24"/>
        </w:rPr>
        <w:t>samotnie wychowujący co n</w:t>
      </w:r>
      <w:r w:rsidR="00B25FF8">
        <w:rPr>
          <w:rFonts w:ascii="Arial Narrow" w:hAnsi="Arial Narrow"/>
          <w:i/>
          <w:iCs/>
          <w:sz w:val="24"/>
          <w:szCs w:val="24"/>
        </w:rPr>
        <w:t xml:space="preserve">ajmniej jedno dziecko do 6 roku </w:t>
      </w:r>
      <w:r w:rsidRPr="009861E8">
        <w:rPr>
          <w:rFonts w:ascii="Arial Narrow" w:hAnsi="Arial Narrow"/>
          <w:i/>
          <w:iCs/>
          <w:sz w:val="24"/>
          <w:szCs w:val="24"/>
        </w:rPr>
        <w:t>wg wieku</w:t>
      </w:r>
      <w:r w:rsidR="00A029F2">
        <w:rPr>
          <w:rFonts w:ascii="Arial Narrow" w:hAnsi="Arial Narrow"/>
          <w:i/>
          <w:iCs/>
          <w:sz w:val="24"/>
          <w:szCs w:val="24"/>
        </w:rPr>
        <w:t xml:space="preserve"> </w:t>
      </w:r>
      <w:r w:rsidRPr="009861E8">
        <w:rPr>
          <w:rFonts w:ascii="Arial Narrow" w:hAnsi="Arial Narrow"/>
          <w:i/>
          <w:color w:val="000000"/>
          <w:sz w:val="24"/>
          <w:szCs w:val="24"/>
        </w:rPr>
        <w:t>– 3</w:t>
      </w:r>
      <w:r w:rsidR="00A4152E" w:rsidRPr="009861E8">
        <w:rPr>
          <w:rFonts w:ascii="Arial Narrow" w:hAnsi="Arial Narrow"/>
          <w:i/>
          <w:color w:val="000000"/>
          <w:sz w:val="24"/>
          <w:szCs w:val="24"/>
        </w:rPr>
        <w:t>0</w:t>
      </w:r>
      <w:r w:rsidRPr="009861E8">
        <w:rPr>
          <w:rFonts w:ascii="Arial Narrow" w:hAnsi="Arial Narrow"/>
          <w:i/>
          <w:color w:val="000000"/>
          <w:sz w:val="24"/>
          <w:szCs w:val="24"/>
        </w:rPr>
        <w:t>.0</w:t>
      </w:r>
      <w:r w:rsidR="00A4152E" w:rsidRPr="009861E8">
        <w:rPr>
          <w:rFonts w:ascii="Arial Narrow" w:hAnsi="Arial Narrow"/>
          <w:i/>
          <w:color w:val="000000"/>
          <w:sz w:val="24"/>
          <w:szCs w:val="24"/>
        </w:rPr>
        <w:t>6</w:t>
      </w:r>
      <w:r w:rsidRPr="009861E8">
        <w:rPr>
          <w:rFonts w:ascii="Arial Narrow" w:hAnsi="Arial Narrow"/>
          <w:i/>
          <w:color w:val="000000"/>
          <w:sz w:val="24"/>
          <w:szCs w:val="24"/>
        </w:rPr>
        <w:t>.2015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7"/>
        <w:gridCol w:w="2756"/>
        <w:gridCol w:w="2164"/>
        <w:gridCol w:w="2361"/>
        <w:gridCol w:w="2177"/>
      </w:tblGrid>
      <w:tr w:rsidR="00540DD1" w:rsidRPr="009861E8" w:rsidTr="00B55422">
        <w:trPr>
          <w:trHeight w:val="541"/>
          <w:jc w:val="center"/>
        </w:trPr>
        <w:tc>
          <w:tcPr>
            <w:tcW w:w="42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429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082F0A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</w:t>
            </w:r>
            <w:r w:rsidR="00082F0A"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1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082F0A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16,1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05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94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429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  <w:hideMark/>
          </w:tcPr>
          <w:p w:rsidR="00540DD1" w:rsidRPr="009861E8" w:rsidRDefault="00082F0A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385</w:t>
            </w:r>
          </w:p>
        </w:tc>
        <w:tc>
          <w:tcPr>
            <w:tcW w:w="11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  <w:hideMark/>
          </w:tcPr>
          <w:p w:rsidR="00540DD1" w:rsidRPr="009861E8" w:rsidRDefault="00082F0A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59,8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05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  <w:hideMark/>
          </w:tcPr>
          <w:p w:rsidR="00540DD1" w:rsidRPr="009861E8" w:rsidRDefault="00082F0A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301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429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082F0A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15</w:t>
            </w:r>
            <w:r w:rsidR="00082F0A"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0</w:t>
            </w:r>
          </w:p>
        </w:tc>
        <w:tc>
          <w:tcPr>
            <w:tcW w:w="11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  <w:hideMark/>
          </w:tcPr>
          <w:p w:rsidR="00540DD1" w:rsidRPr="009861E8" w:rsidRDefault="00540DD1" w:rsidP="00082F0A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</w:t>
            </w:r>
            <w:r w:rsidR="00082F0A" w:rsidRPr="009861E8">
              <w:rPr>
                <w:rFonts w:ascii="Arial Narrow" w:hAnsi="Arial Narrow" w:cs="Arial"/>
                <w:sz w:val="26"/>
                <w:szCs w:val="26"/>
              </w:rPr>
              <w:t>3,3</w:t>
            </w:r>
            <w:r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05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540DD1" w:rsidRPr="009861E8" w:rsidRDefault="00082F0A" w:rsidP="00082F0A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96</w:t>
            </w:r>
          </w:p>
        </w:tc>
      </w:tr>
      <w:tr w:rsidR="00540DD1" w:rsidRPr="009861E8" w:rsidTr="00E73038">
        <w:trPr>
          <w:trHeight w:val="340"/>
          <w:jc w:val="center"/>
        </w:trPr>
        <w:tc>
          <w:tcPr>
            <w:tcW w:w="42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540DD1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082F0A">
            <w:pPr>
              <w:suppressAutoHyphens/>
              <w:jc w:val="center"/>
              <w:rPr>
                <w:rFonts w:ascii="Arial Narrow" w:hAnsi="Arial Narrow" w:cs="Arial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082F0A">
            <w:pPr>
              <w:suppressAutoHyphens/>
              <w:jc w:val="center"/>
              <w:rPr>
                <w:rFonts w:ascii="Arial Narrow" w:hAnsi="Arial Narrow" w:cs="Arial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0,8</w:t>
            </w:r>
            <w:r w:rsidR="00540DD1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05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/>
            <w:vAlign w:val="center"/>
            <w:hideMark/>
          </w:tcPr>
          <w:p w:rsidR="00540DD1" w:rsidRPr="009861E8" w:rsidRDefault="00082F0A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color w:val="000000"/>
                <w:sz w:val="26"/>
                <w:szCs w:val="26"/>
              </w:rPr>
              <w:t>1</w:t>
            </w:r>
          </w:p>
        </w:tc>
      </w:tr>
      <w:tr w:rsidR="00540DD1" w:rsidRPr="009861E8" w:rsidTr="004953AC">
        <w:trPr>
          <w:trHeight w:val="340"/>
          <w:jc w:val="center"/>
        </w:trPr>
        <w:tc>
          <w:tcPr>
            <w:tcW w:w="1761" w:type="pct"/>
            <w:gridSpan w:val="2"/>
            <w:tcBorders>
              <w:top w:val="single" w:sz="6" w:space="0" w:color="A6A6A6" w:themeColor="background1" w:themeShade="A6"/>
              <w:left w:val="nil"/>
              <w:bottom w:val="nil"/>
              <w:right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540DD1" w:rsidRPr="009861E8" w:rsidRDefault="00540DD1" w:rsidP="00E73038">
            <w:pPr>
              <w:pStyle w:val="Tekstpodstawowy"/>
              <w:snapToGrid w:val="0"/>
              <w:ind w:right="4"/>
              <w:jc w:val="right"/>
              <w:rPr>
                <w:rFonts w:ascii="Arial Narrow" w:hAnsi="Arial Narrow"/>
                <w:b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104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40DD1" w:rsidRPr="009861E8" w:rsidRDefault="00082F0A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644</w:t>
            </w:r>
          </w:p>
        </w:tc>
        <w:tc>
          <w:tcPr>
            <w:tcW w:w="11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40DD1" w:rsidRPr="009861E8" w:rsidRDefault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052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8CCE4" w:themeFill="accent1" w:themeFillTint="66"/>
            <w:vAlign w:val="center"/>
            <w:hideMark/>
          </w:tcPr>
          <w:p w:rsidR="00540DD1" w:rsidRPr="009861E8" w:rsidRDefault="00540DD1">
            <w:pPr>
              <w:suppressAutoHyphens/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  <w:lang w:eastAsia="ar-SA"/>
              </w:rPr>
            </w:pPr>
            <w:r w:rsidRPr="009861E8">
              <w:rPr>
                <w:rFonts w:ascii="Arial Narrow" w:hAnsi="Arial Narrow"/>
                <w:b/>
                <w:color w:val="000000"/>
                <w:sz w:val="26"/>
                <w:szCs w:val="26"/>
              </w:rPr>
              <w:t>519</w:t>
            </w:r>
          </w:p>
        </w:tc>
      </w:tr>
    </w:tbl>
    <w:p w:rsidR="00540DD1" w:rsidRDefault="00540DD1" w:rsidP="003100BD">
      <w:pPr>
        <w:ind w:left="66"/>
        <w:jc w:val="center"/>
        <w:rPr>
          <w:rFonts w:ascii="Arial Narrow" w:hAnsi="Arial Narrow"/>
          <w:b/>
          <w:i/>
          <w:iCs/>
          <w:sz w:val="28"/>
        </w:rPr>
      </w:pPr>
    </w:p>
    <w:p w:rsidR="00B25FF8" w:rsidRDefault="00B25FF8" w:rsidP="00B25FF8">
      <w:pPr>
        <w:spacing w:line="276" w:lineRule="auto"/>
        <w:ind w:left="66"/>
        <w:jc w:val="both"/>
        <w:rPr>
          <w:rFonts w:ascii="Arial Narrow" w:hAnsi="Arial Narrow"/>
          <w:bCs/>
          <w:sz w:val="28"/>
        </w:rPr>
      </w:pPr>
      <w:r>
        <w:rPr>
          <w:rFonts w:ascii="Arial Narrow" w:hAnsi="Arial Narrow"/>
          <w:bCs/>
          <w:sz w:val="28"/>
        </w:rPr>
        <w:t>W ewidencji PUP nie było osób posiadających co najmniej jedno dziecko niepełnosprawne do 18 roku życia.</w:t>
      </w:r>
    </w:p>
    <w:p w:rsidR="00B25FF8" w:rsidRPr="009861E8" w:rsidRDefault="00B25FF8" w:rsidP="00B55422">
      <w:pPr>
        <w:ind w:left="66"/>
        <w:jc w:val="both"/>
        <w:rPr>
          <w:rFonts w:ascii="Arial Narrow" w:hAnsi="Arial Narrow"/>
          <w:b/>
          <w:i/>
          <w:iCs/>
          <w:sz w:val="28"/>
        </w:rPr>
      </w:pPr>
    </w:p>
    <w:p w:rsidR="00B25FF8" w:rsidRDefault="00C249E1" w:rsidP="00A029F2">
      <w:pPr>
        <w:pStyle w:val="Akapitzlist"/>
        <w:numPr>
          <w:ilvl w:val="1"/>
          <w:numId w:val="8"/>
        </w:numPr>
        <w:tabs>
          <w:tab w:val="clear" w:pos="1211"/>
          <w:tab w:val="num" w:pos="426"/>
        </w:tabs>
        <w:spacing w:line="276" w:lineRule="auto"/>
        <w:ind w:left="426"/>
        <w:rPr>
          <w:rFonts w:ascii="Arial Narrow" w:hAnsi="Arial Narrow"/>
          <w:b/>
          <w:i/>
          <w:iCs/>
          <w:sz w:val="32"/>
          <w:szCs w:val="32"/>
        </w:rPr>
      </w:pPr>
      <w:r w:rsidRPr="008B06B8">
        <w:rPr>
          <w:rFonts w:ascii="Arial Narrow" w:hAnsi="Arial Narrow"/>
          <w:b/>
          <w:i/>
          <w:iCs/>
          <w:sz w:val="32"/>
          <w:szCs w:val="32"/>
        </w:rPr>
        <w:t>Bezrobotni niepełnosprawni</w:t>
      </w:r>
      <w:r w:rsidR="00B25FF8">
        <w:rPr>
          <w:rFonts w:ascii="Arial Narrow" w:hAnsi="Arial Narrow"/>
          <w:b/>
          <w:i/>
          <w:iCs/>
          <w:sz w:val="32"/>
          <w:szCs w:val="32"/>
        </w:rPr>
        <w:tab/>
      </w:r>
    </w:p>
    <w:p w:rsidR="00B25FF8" w:rsidRPr="00B25FF8" w:rsidRDefault="00B25FF8" w:rsidP="00B55422">
      <w:pPr>
        <w:tabs>
          <w:tab w:val="num" w:pos="1134"/>
        </w:tabs>
        <w:spacing w:line="276" w:lineRule="auto"/>
        <w:rPr>
          <w:rFonts w:ascii="Arial Narrow" w:hAnsi="Arial Narrow"/>
          <w:b/>
          <w:i/>
          <w:iCs/>
          <w:sz w:val="32"/>
          <w:szCs w:val="32"/>
        </w:rPr>
      </w:pPr>
    </w:p>
    <w:p w:rsidR="00E73038" w:rsidRPr="00E73038" w:rsidRDefault="00C249E1" w:rsidP="00B55422">
      <w:pPr>
        <w:pStyle w:val="Nagwek1"/>
        <w:spacing w:line="276" w:lineRule="auto"/>
        <w:ind w:firstLine="540"/>
        <w:jc w:val="both"/>
      </w:pPr>
      <w:r w:rsidRPr="009861E8">
        <w:rPr>
          <w:rFonts w:ascii="Arial Narrow" w:hAnsi="Arial Narrow"/>
        </w:rPr>
        <w:t>Szczególną grupą wśród bezrobotnych są osoby niepełnosprawne. Na dzień 30.06.</w:t>
      </w:r>
      <w:r w:rsidR="00DD41D1" w:rsidRPr="009861E8">
        <w:rPr>
          <w:rFonts w:ascii="Arial Narrow" w:hAnsi="Arial Narrow"/>
        </w:rPr>
        <w:t>2015</w:t>
      </w:r>
      <w:r w:rsidRPr="009861E8">
        <w:rPr>
          <w:rFonts w:ascii="Arial Narrow" w:hAnsi="Arial Narrow"/>
        </w:rPr>
        <w:t>r. zarejestrowan</w:t>
      </w:r>
      <w:r w:rsidR="00B25FF8">
        <w:rPr>
          <w:rFonts w:ascii="Arial Narrow" w:hAnsi="Arial Narrow"/>
        </w:rPr>
        <w:t>e</w:t>
      </w:r>
      <w:r w:rsidRPr="009861E8">
        <w:rPr>
          <w:rFonts w:ascii="Arial Narrow" w:hAnsi="Arial Narrow"/>
        </w:rPr>
        <w:t xml:space="preserve"> był</w:t>
      </w:r>
      <w:r w:rsidR="00B25FF8">
        <w:rPr>
          <w:rFonts w:ascii="Arial Narrow" w:hAnsi="Arial Narrow"/>
        </w:rPr>
        <w:t>y</w:t>
      </w:r>
      <w:r w:rsidRPr="009861E8">
        <w:rPr>
          <w:rFonts w:ascii="Arial Narrow" w:hAnsi="Arial Narrow"/>
        </w:rPr>
        <w:t xml:space="preserve"> </w:t>
      </w:r>
      <w:r w:rsidR="00004E62" w:rsidRPr="009861E8">
        <w:rPr>
          <w:rFonts w:ascii="Arial Narrow" w:hAnsi="Arial Narrow"/>
          <w:b/>
        </w:rPr>
        <w:t>204</w:t>
      </w:r>
      <w:r w:rsidRPr="009861E8">
        <w:rPr>
          <w:rFonts w:ascii="Arial Narrow" w:hAnsi="Arial Narrow"/>
        </w:rPr>
        <w:t xml:space="preserve"> os</w:t>
      </w:r>
      <w:r w:rsidR="00004E62" w:rsidRPr="009861E8">
        <w:rPr>
          <w:rFonts w:ascii="Arial Narrow" w:hAnsi="Arial Narrow"/>
        </w:rPr>
        <w:t>oby</w:t>
      </w:r>
      <w:r w:rsidRPr="009861E8">
        <w:rPr>
          <w:rFonts w:ascii="Arial Narrow" w:hAnsi="Arial Narrow"/>
        </w:rPr>
        <w:t xml:space="preserve"> niepełnosprawn</w:t>
      </w:r>
      <w:r w:rsidR="00004E62" w:rsidRPr="009861E8">
        <w:rPr>
          <w:rFonts w:ascii="Arial Narrow" w:hAnsi="Arial Narrow"/>
        </w:rPr>
        <w:t>e</w:t>
      </w:r>
      <w:r w:rsidRPr="009861E8">
        <w:rPr>
          <w:rFonts w:ascii="Arial Narrow" w:hAnsi="Arial Narrow"/>
        </w:rPr>
        <w:t xml:space="preserve">, w tym </w:t>
      </w:r>
      <w:r w:rsidR="00004E62" w:rsidRPr="00B55422">
        <w:rPr>
          <w:rFonts w:ascii="Arial Narrow" w:hAnsi="Arial Narrow"/>
          <w:b/>
        </w:rPr>
        <w:t>99</w:t>
      </w:r>
      <w:r w:rsidR="00B55422">
        <w:rPr>
          <w:rFonts w:ascii="Arial Narrow" w:hAnsi="Arial Narrow"/>
          <w:b/>
        </w:rPr>
        <w:t xml:space="preserve"> </w:t>
      </w:r>
      <w:r w:rsidRPr="009861E8">
        <w:rPr>
          <w:rFonts w:ascii="Arial Narrow" w:hAnsi="Arial Narrow"/>
        </w:rPr>
        <w:t>kobiet</w:t>
      </w:r>
      <w:r w:rsidR="00B55422">
        <w:rPr>
          <w:rFonts w:ascii="Arial Narrow" w:hAnsi="Arial Narrow"/>
        </w:rPr>
        <w:t xml:space="preserve"> (</w:t>
      </w:r>
      <w:r w:rsidR="00B55422" w:rsidRPr="00B55422">
        <w:rPr>
          <w:rFonts w:ascii="Arial Narrow" w:hAnsi="Arial Narrow"/>
          <w:b/>
        </w:rPr>
        <w:t>48,5%</w:t>
      </w:r>
      <w:r w:rsidR="00B55422">
        <w:rPr>
          <w:rFonts w:ascii="Arial Narrow" w:hAnsi="Arial Narrow"/>
        </w:rPr>
        <w:t>)</w:t>
      </w:r>
      <w:r w:rsidRPr="009861E8">
        <w:rPr>
          <w:rFonts w:ascii="Arial Narrow" w:hAnsi="Arial Narrow"/>
        </w:rPr>
        <w:t xml:space="preserve">. Niepełnosprawni stanowili </w:t>
      </w:r>
      <w:r w:rsidR="00004E62" w:rsidRPr="009861E8">
        <w:rPr>
          <w:rFonts w:ascii="Arial Narrow" w:hAnsi="Arial Narrow"/>
          <w:b/>
        </w:rPr>
        <w:t>6</w:t>
      </w:r>
      <w:r w:rsidRPr="009861E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 ogółu bezrobotnych.</w:t>
      </w:r>
      <w:r w:rsidR="001B6F4F" w:rsidRPr="009861E8">
        <w:rPr>
          <w:rFonts w:ascii="Arial Narrow" w:hAnsi="Arial Narrow"/>
        </w:rPr>
        <w:t xml:space="preserve"> </w:t>
      </w:r>
      <w:r w:rsidR="00C36E9D" w:rsidRPr="009861E8">
        <w:rPr>
          <w:rFonts w:ascii="Arial Narrow" w:hAnsi="Arial Narrow"/>
        </w:rPr>
        <w:t>Spośród grupy niepełnosprawnych</w:t>
      </w:r>
      <w:r w:rsidRPr="009861E8">
        <w:rPr>
          <w:rFonts w:ascii="Arial Narrow" w:hAnsi="Arial Narrow"/>
        </w:rPr>
        <w:t xml:space="preserve"> </w:t>
      </w:r>
      <w:r w:rsidR="00B379F5" w:rsidRPr="009861E8">
        <w:rPr>
          <w:rFonts w:ascii="Arial Narrow" w:hAnsi="Arial Narrow"/>
        </w:rPr>
        <w:t>73</w:t>
      </w:r>
      <w:r w:rsidRPr="009861E8">
        <w:rPr>
          <w:rFonts w:ascii="Arial Narrow" w:hAnsi="Arial Narrow"/>
        </w:rPr>
        <w:t xml:space="preserve"> os</w:t>
      </w:r>
      <w:r w:rsidR="00B379F5" w:rsidRPr="009861E8">
        <w:rPr>
          <w:rFonts w:ascii="Arial Narrow" w:hAnsi="Arial Narrow"/>
        </w:rPr>
        <w:t>oby</w:t>
      </w:r>
      <w:r w:rsidRPr="009861E8">
        <w:rPr>
          <w:rFonts w:ascii="Arial Narrow" w:hAnsi="Arial Narrow"/>
        </w:rPr>
        <w:t xml:space="preserve"> (tj.</w:t>
      </w:r>
      <w:r w:rsidR="006A1F08" w:rsidRPr="009861E8">
        <w:rPr>
          <w:rFonts w:ascii="Arial Narrow" w:hAnsi="Arial Narrow"/>
        </w:rPr>
        <w:t> </w:t>
      </w:r>
      <w:r w:rsidR="00733D9B" w:rsidRPr="00B25FF8">
        <w:rPr>
          <w:rFonts w:ascii="Arial Narrow" w:hAnsi="Arial Narrow"/>
          <w:b/>
        </w:rPr>
        <w:t>3</w:t>
      </w:r>
      <w:r w:rsidR="00B379F5" w:rsidRPr="00B25FF8">
        <w:rPr>
          <w:rFonts w:ascii="Arial Narrow" w:hAnsi="Arial Narrow"/>
          <w:b/>
        </w:rPr>
        <w:t>5,8</w:t>
      </w:r>
      <w:r w:rsidRPr="00B25FF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 xml:space="preserve">) legitymowało się wykształceniem </w:t>
      </w:r>
      <w:r w:rsidR="00F553B3" w:rsidRPr="009861E8">
        <w:rPr>
          <w:rFonts w:ascii="Arial Narrow" w:hAnsi="Arial Narrow"/>
        </w:rPr>
        <w:t>zasadniczym zawodowym</w:t>
      </w:r>
      <w:r w:rsidR="00585694" w:rsidRPr="009861E8">
        <w:rPr>
          <w:rFonts w:ascii="Arial Narrow" w:hAnsi="Arial Narrow"/>
        </w:rPr>
        <w:t>,</w:t>
      </w:r>
      <w:r w:rsidR="00F553B3" w:rsidRPr="009861E8">
        <w:rPr>
          <w:rFonts w:ascii="Arial Narrow" w:hAnsi="Arial Narrow"/>
        </w:rPr>
        <w:t xml:space="preserve"> </w:t>
      </w:r>
      <w:r w:rsidR="00B379F5" w:rsidRPr="009861E8">
        <w:rPr>
          <w:rFonts w:ascii="Arial Narrow" w:hAnsi="Arial Narrow"/>
        </w:rPr>
        <w:t>54</w:t>
      </w:r>
      <w:r w:rsidR="00585694" w:rsidRPr="009861E8">
        <w:rPr>
          <w:rFonts w:ascii="Arial Narrow" w:hAnsi="Arial Narrow"/>
        </w:rPr>
        <w:t xml:space="preserve"> os</w:t>
      </w:r>
      <w:r w:rsidR="00B379F5" w:rsidRPr="009861E8">
        <w:rPr>
          <w:rFonts w:ascii="Arial Narrow" w:hAnsi="Arial Narrow"/>
        </w:rPr>
        <w:t>oby</w:t>
      </w:r>
      <w:r w:rsidR="00585694" w:rsidRPr="009861E8">
        <w:rPr>
          <w:rFonts w:ascii="Arial Narrow" w:hAnsi="Arial Narrow"/>
        </w:rPr>
        <w:t xml:space="preserve"> (</w:t>
      </w:r>
      <w:r w:rsidR="00733D9B" w:rsidRPr="00B25FF8">
        <w:rPr>
          <w:rFonts w:ascii="Arial Narrow" w:hAnsi="Arial Narrow"/>
          <w:b/>
        </w:rPr>
        <w:t>2</w:t>
      </w:r>
      <w:r w:rsidR="00B379F5" w:rsidRPr="00B25FF8">
        <w:rPr>
          <w:rFonts w:ascii="Arial Narrow" w:hAnsi="Arial Narrow"/>
          <w:b/>
        </w:rPr>
        <w:t>6,5</w:t>
      </w:r>
      <w:r w:rsidR="00585694" w:rsidRPr="00B25FF8">
        <w:rPr>
          <w:rFonts w:ascii="Arial Narrow" w:hAnsi="Arial Narrow"/>
          <w:b/>
        </w:rPr>
        <w:t>%</w:t>
      </w:r>
      <w:r w:rsidR="00585694" w:rsidRPr="009861E8">
        <w:rPr>
          <w:rFonts w:ascii="Arial Narrow" w:hAnsi="Arial Narrow"/>
        </w:rPr>
        <w:t xml:space="preserve">) </w:t>
      </w:r>
      <w:r w:rsidR="001637F2" w:rsidRPr="009861E8">
        <w:rPr>
          <w:rFonts w:ascii="Arial Narrow" w:hAnsi="Arial Narrow"/>
        </w:rPr>
        <w:t>gimnazjalnym i poniżej</w:t>
      </w:r>
      <w:r w:rsidRPr="009861E8">
        <w:rPr>
          <w:rFonts w:ascii="Arial Narrow" w:hAnsi="Arial Narrow"/>
        </w:rPr>
        <w:t xml:space="preserve"> a </w:t>
      </w:r>
      <w:r w:rsidR="00B379F5" w:rsidRPr="009861E8">
        <w:rPr>
          <w:rFonts w:ascii="Arial Narrow" w:hAnsi="Arial Narrow"/>
        </w:rPr>
        <w:t>48</w:t>
      </w:r>
      <w:r w:rsidRPr="009861E8">
        <w:rPr>
          <w:rFonts w:ascii="Arial Narrow" w:hAnsi="Arial Narrow"/>
        </w:rPr>
        <w:t xml:space="preserve"> os</w:t>
      </w:r>
      <w:r w:rsidR="00B379F5" w:rsidRPr="009861E8">
        <w:rPr>
          <w:rFonts w:ascii="Arial Narrow" w:hAnsi="Arial Narrow"/>
        </w:rPr>
        <w:t>ób</w:t>
      </w:r>
      <w:r w:rsidRPr="009861E8">
        <w:rPr>
          <w:rFonts w:ascii="Arial Narrow" w:hAnsi="Arial Narrow"/>
        </w:rPr>
        <w:t xml:space="preserve"> (</w:t>
      </w:r>
      <w:r w:rsidR="00B379F5" w:rsidRPr="00B25FF8">
        <w:rPr>
          <w:rFonts w:ascii="Arial Narrow" w:hAnsi="Arial Narrow"/>
          <w:b/>
        </w:rPr>
        <w:t>23,5</w:t>
      </w:r>
      <w:r w:rsidRPr="00B25FF8">
        <w:rPr>
          <w:rFonts w:ascii="Arial Narrow" w:hAnsi="Arial Narrow"/>
          <w:b/>
        </w:rPr>
        <w:t>%</w:t>
      </w:r>
      <w:r w:rsidRPr="009861E8">
        <w:rPr>
          <w:rFonts w:ascii="Arial Narrow" w:hAnsi="Arial Narrow"/>
        </w:rPr>
        <w:t>) wykształceniem</w:t>
      </w:r>
      <w:r w:rsidR="001A3E3F" w:rsidRPr="009861E8">
        <w:rPr>
          <w:rFonts w:ascii="Arial Narrow" w:hAnsi="Arial Narrow"/>
        </w:rPr>
        <w:t xml:space="preserve"> p</w:t>
      </w:r>
      <w:r w:rsidR="00B25FF8">
        <w:rPr>
          <w:rFonts w:ascii="Arial Narrow" w:hAnsi="Arial Narrow"/>
        </w:rPr>
        <w:t xml:space="preserve">olicealnym i średnim zawodowym. Tylko </w:t>
      </w:r>
      <w:r w:rsidR="00733D9B" w:rsidRPr="009861E8">
        <w:rPr>
          <w:rFonts w:ascii="Arial Narrow" w:hAnsi="Arial Narrow"/>
        </w:rPr>
        <w:t>1</w:t>
      </w:r>
      <w:r w:rsidR="00B379F5" w:rsidRPr="009861E8">
        <w:rPr>
          <w:rFonts w:ascii="Arial Narrow" w:hAnsi="Arial Narrow"/>
        </w:rPr>
        <w:t>7</w:t>
      </w:r>
      <w:r w:rsidR="001A3E3F" w:rsidRPr="009861E8">
        <w:rPr>
          <w:rFonts w:ascii="Arial Narrow" w:hAnsi="Arial Narrow"/>
        </w:rPr>
        <w:t xml:space="preserve"> os</w:t>
      </w:r>
      <w:r w:rsidR="00733D9B" w:rsidRPr="009861E8">
        <w:rPr>
          <w:rFonts w:ascii="Arial Narrow" w:hAnsi="Arial Narrow"/>
        </w:rPr>
        <w:t>ó</w:t>
      </w:r>
      <w:r w:rsidR="001A3E3F" w:rsidRPr="009861E8">
        <w:rPr>
          <w:rFonts w:ascii="Arial Narrow" w:hAnsi="Arial Narrow"/>
        </w:rPr>
        <w:t xml:space="preserve">b </w:t>
      </w:r>
      <w:r w:rsidR="00A029F2">
        <w:rPr>
          <w:rFonts w:ascii="Arial Narrow" w:hAnsi="Arial Narrow"/>
        </w:rPr>
        <w:t>n</w:t>
      </w:r>
      <w:r w:rsidR="00B25FF8">
        <w:rPr>
          <w:rFonts w:ascii="Arial Narrow" w:hAnsi="Arial Narrow"/>
        </w:rPr>
        <w:t xml:space="preserve">iepełnosprawnych </w:t>
      </w:r>
      <w:r w:rsidR="001A3E3F" w:rsidRPr="009861E8">
        <w:rPr>
          <w:rFonts w:ascii="Arial Narrow" w:hAnsi="Arial Narrow"/>
        </w:rPr>
        <w:t>(</w:t>
      </w:r>
      <w:r w:rsidR="00B379F5" w:rsidRPr="00B25FF8">
        <w:rPr>
          <w:rFonts w:ascii="Arial Narrow" w:hAnsi="Arial Narrow"/>
          <w:b/>
        </w:rPr>
        <w:t>8,3</w:t>
      </w:r>
      <w:r w:rsidR="001A3E3F" w:rsidRPr="00B25FF8">
        <w:rPr>
          <w:rFonts w:ascii="Arial Narrow" w:hAnsi="Arial Narrow"/>
          <w:b/>
        </w:rPr>
        <w:t>%</w:t>
      </w:r>
      <w:r w:rsidR="001A3E3F" w:rsidRPr="009861E8">
        <w:rPr>
          <w:rFonts w:ascii="Arial Narrow" w:hAnsi="Arial Narrow"/>
        </w:rPr>
        <w:t xml:space="preserve">) </w:t>
      </w:r>
      <w:r w:rsidR="006D425A">
        <w:rPr>
          <w:rFonts w:ascii="Arial Narrow" w:hAnsi="Arial Narrow"/>
        </w:rPr>
        <w:t>pos</w:t>
      </w:r>
      <w:r w:rsidR="00B25FF8">
        <w:rPr>
          <w:rFonts w:ascii="Arial Narrow" w:hAnsi="Arial Narrow"/>
        </w:rPr>
        <w:t>iadało wykształcenie wyższe</w:t>
      </w:r>
      <w:r w:rsidR="00B379F5" w:rsidRPr="009861E8">
        <w:rPr>
          <w:rFonts w:ascii="Arial Narrow" w:hAnsi="Arial Narrow"/>
        </w:rPr>
        <w:t>,</w:t>
      </w:r>
      <w:r w:rsidR="00C36E9D" w:rsidRPr="009861E8">
        <w:rPr>
          <w:rFonts w:ascii="Arial Narrow" w:hAnsi="Arial Narrow"/>
        </w:rPr>
        <w:t xml:space="preserve"> </w:t>
      </w:r>
      <w:r w:rsidR="00B25FF8">
        <w:rPr>
          <w:rFonts w:ascii="Arial Narrow" w:hAnsi="Arial Narrow"/>
        </w:rPr>
        <w:t xml:space="preserve">a </w:t>
      </w:r>
      <w:r w:rsidR="00B379F5" w:rsidRPr="009861E8">
        <w:rPr>
          <w:rFonts w:ascii="Arial Narrow" w:hAnsi="Arial Narrow"/>
        </w:rPr>
        <w:t>12</w:t>
      </w:r>
      <w:r w:rsidR="00C36E9D" w:rsidRPr="009861E8">
        <w:rPr>
          <w:rFonts w:ascii="Arial Narrow" w:hAnsi="Arial Narrow"/>
        </w:rPr>
        <w:t xml:space="preserve"> osób wykształcenie </w:t>
      </w:r>
      <w:r w:rsidR="00B379F5" w:rsidRPr="009861E8">
        <w:rPr>
          <w:rFonts w:ascii="Arial Narrow" w:hAnsi="Arial Narrow"/>
        </w:rPr>
        <w:t>średnie ogólnokształcące</w:t>
      </w:r>
      <w:r w:rsidR="00C36E9D" w:rsidRPr="009861E8">
        <w:rPr>
          <w:rFonts w:ascii="Arial Narrow" w:hAnsi="Arial Narrow"/>
        </w:rPr>
        <w:t xml:space="preserve"> (</w:t>
      </w:r>
      <w:r w:rsidR="00733D9B" w:rsidRPr="00B25FF8">
        <w:rPr>
          <w:rFonts w:ascii="Arial Narrow" w:hAnsi="Arial Narrow"/>
          <w:b/>
        </w:rPr>
        <w:t>5,</w:t>
      </w:r>
      <w:r w:rsidR="00B379F5" w:rsidRPr="00B25FF8">
        <w:rPr>
          <w:rFonts w:ascii="Arial Narrow" w:hAnsi="Arial Narrow"/>
          <w:b/>
        </w:rPr>
        <w:t>9</w:t>
      </w:r>
      <w:r w:rsidR="00C36E9D" w:rsidRPr="00B25FF8">
        <w:rPr>
          <w:rFonts w:ascii="Arial Narrow" w:hAnsi="Arial Narrow"/>
          <w:b/>
        </w:rPr>
        <w:t>%</w:t>
      </w:r>
      <w:r w:rsidR="00C36E9D" w:rsidRPr="009861E8">
        <w:rPr>
          <w:rFonts w:ascii="Arial Narrow" w:hAnsi="Arial Narrow"/>
        </w:rPr>
        <w:t>)</w:t>
      </w:r>
      <w:r w:rsidR="00023440" w:rsidRPr="009861E8">
        <w:rPr>
          <w:rFonts w:ascii="Arial Narrow" w:hAnsi="Arial Narrow"/>
        </w:rPr>
        <w:t>.</w:t>
      </w:r>
    </w:p>
    <w:p w:rsidR="00C249E1" w:rsidRPr="009861E8" w:rsidRDefault="00C249E1" w:rsidP="00F36EFA">
      <w:pPr>
        <w:rPr>
          <w:rFonts w:ascii="Arial Narrow" w:hAnsi="Arial Narrow"/>
        </w:rPr>
      </w:pPr>
      <w:r w:rsidRPr="009861E8">
        <w:rPr>
          <w:rFonts w:ascii="Arial Narrow" w:hAnsi="Arial Narrow"/>
          <w:i/>
          <w:sz w:val="24"/>
          <w:szCs w:val="24"/>
        </w:rPr>
        <w:t>Bezrobotni niepełnosprawni  w</w:t>
      </w:r>
      <w:r w:rsidR="00E67571" w:rsidRPr="009861E8">
        <w:rPr>
          <w:rFonts w:ascii="Arial Narrow" w:hAnsi="Arial Narrow"/>
          <w:i/>
          <w:sz w:val="24"/>
          <w:szCs w:val="24"/>
        </w:rPr>
        <w:t>g</w:t>
      </w:r>
      <w:r w:rsidRPr="009861E8">
        <w:rPr>
          <w:rFonts w:ascii="Arial Narrow" w:hAnsi="Arial Narrow"/>
          <w:i/>
          <w:sz w:val="24"/>
          <w:szCs w:val="24"/>
        </w:rPr>
        <w:t xml:space="preserve"> wieku  – 30.06.</w:t>
      </w:r>
      <w:r w:rsidR="00DD41D1" w:rsidRPr="009861E8">
        <w:rPr>
          <w:rFonts w:ascii="Arial Narrow" w:hAnsi="Arial Narrow"/>
          <w:i/>
          <w:sz w:val="24"/>
          <w:szCs w:val="24"/>
        </w:rPr>
        <w:t>2015</w:t>
      </w:r>
      <w:r w:rsidRPr="009861E8">
        <w:rPr>
          <w:rFonts w:ascii="Arial Narrow" w:hAnsi="Arial Narrow"/>
          <w:i/>
          <w:sz w:val="24"/>
          <w:szCs w:val="24"/>
        </w:rPr>
        <w:t>r</w:t>
      </w:r>
      <w:r w:rsidR="000F2333" w:rsidRPr="009861E8">
        <w:rPr>
          <w:rFonts w:ascii="Arial Narrow" w:hAnsi="Arial Narrow"/>
          <w:i/>
          <w:sz w:val="24"/>
          <w:szCs w:val="24"/>
        </w:rPr>
        <w:t>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775"/>
        <w:gridCol w:w="3178"/>
        <w:gridCol w:w="3329"/>
      </w:tblGrid>
      <w:tr w:rsidR="00C249E1" w:rsidRPr="009861E8" w:rsidTr="00B55422">
        <w:trPr>
          <w:trHeight w:val="397"/>
          <w:jc w:val="center"/>
        </w:trPr>
        <w:tc>
          <w:tcPr>
            <w:tcW w:w="51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:rsidR="00C249E1" w:rsidRPr="009861E8" w:rsidRDefault="00C249E1" w:rsidP="00B5542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341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:rsidR="00C249E1" w:rsidRPr="009861E8" w:rsidRDefault="00C249E1" w:rsidP="00B5542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Wiek</w:t>
            </w:r>
          </w:p>
        </w:tc>
        <w:tc>
          <w:tcPr>
            <w:tcW w:w="1536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:rsidR="00C249E1" w:rsidRPr="009861E8" w:rsidRDefault="00C249E1" w:rsidP="00B5542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609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:rsidR="00C249E1" w:rsidRPr="009861E8" w:rsidRDefault="00C249E1" w:rsidP="00B5542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Wskaźnik %</w:t>
            </w:r>
          </w:p>
        </w:tc>
      </w:tr>
      <w:tr w:rsidR="00733D9B" w:rsidRPr="009861E8" w:rsidTr="00B55422">
        <w:trPr>
          <w:trHeight w:val="397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3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18-24</w:t>
            </w:r>
          </w:p>
        </w:tc>
        <w:tc>
          <w:tcPr>
            <w:tcW w:w="153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8</w:t>
            </w:r>
          </w:p>
        </w:tc>
        <w:tc>
          <w:tcPr>
            <w:tcW w:w="160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3,9</w:t>
            </w:r>
            <w:r w:rsidR="00733D9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733D9B" w:rsidRPr="009861E8" w:rsidTr="00B55422">
        <w:trPr>
          <w:trHeight w:val="397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3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25-34</w:t>
            </w:r>
          </w:p>
        </w:tc>
        <w:tc>
          <w:tcPr>
            <w:tcW w:w="153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29</w:t>
            </w:r>
          </w:p>
        </w:tc>
        <w:tc>
          <w:tcPr>
            <w:tcW w:w="160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14,2</w:t>
            </w:r>
            <w:r w:rsidR="00733D9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733D9B" w:rsidRPr="009861E8" w:rsidTr="00B55422">
        <w:trPr>
          <w:trHeight w:val="397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3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35-44</w:t>
            </w:r>
          </w:p>
        </w:tc>
        <w:tc>
          <w:tcPr>
            <w:tcW w:w="153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42</w:t>
            </w:r>
          </w:p>
        </w:tc>
        <w:tc>
          <w:tcPr>
            <w:tcW w:w="160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20,6</w:t>
            </w:r>
            <w:r w:rsidR="00733D9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733D9B" w:rsidRPr="009861E8" w:rsidTr="00B55422">
        <w:trPr>
          <w:trHeight w:val="397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3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45-54</w:t>
            </w:r>
          </w:p>
        </w:tc>
        <w:tc>
          <w:tcPr>
            <w:tcW w:w="153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59</w:t>
            </w:r>
          </w:p>
        </w:tc>
        <w:tc>
          <w:tcPr>
            <w:tcW w:w="160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28,9</w:t>
            </w:r>
            <w:r w:rsidR="00733D9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733D9B" w:rsidRPr="009861E8" w:rsidTr="00B55422">
        <w:trPr>
          <w:trHeight w:val="397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5.</w:t>
            </w:r>
          </w:p>
        </w:tc>
        <w:tc>
          <w:tcPr>
            <w:tcW w:w="13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55-59</w:t>
            </w:r>
          </w:p>
        </w:tc>
        <w:tc>
          <w:tcPr>
            <w:tcW w:w="153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41</w:t>
            </w:r>
          </w:p>
        </w:tc>
        <w:tc>
          <w:tcPr>
            <w:tcW w:w="160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20,1</w:t>
            </w:r>
            <w:r w:rsidR="00733D9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733D9B" w:rsidRPr="009861E8" w:rsidTr="00B55422">
        <w:trPr>
          <w:trHeight w:val="397"/>
          <w:jc w:val="center"/>
        </w:trPr>
        <w:tc>
          <w:tcPr>
            <w:tcW w:w="514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134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733D9B" w:rsidP="00B5542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60</w:t>
            </w:r>
            <w:r w:rsidR="00B379F5"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i więcej</w:t>
            </w:r>
          </w:p>
        </w:tc>
        <w:tc>
          <w:tcPr>
            <w:tcW w:w="1536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25</w:t>
            </w:r>
          </w:p>
        </w:tc>
        <w:tc>
          <w:tcPr>
            <w:tcW w:w="1609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EECE1" w:themeFill="background2"/>
            <w:vAlign w:val="center"/>
          </w:tcPr>
          <w:p w:rsidR="00733D9B" w:rsidRPr="009861E8" w:rsidRDefault="00B379F5" w:rsidP="00B5542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61E8">
              <w:rPr>
                <w:rFonts w:ascii="Arial Narrow" w:hAnsi="Arial Narrow" w:cs="Arial"/>
                <w:sz w:val="26"/>
                <w:szCs w:val="26"/>
              </w:rPr>
              <w:t>12,3</w:t>
            </w:r>
            <w:r w:rsidR="00733D9B" w:rsidRPr="009861E8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C249E1" w:rsidRPr="009861E8" w:rsidTr="00B55422">
        <w:trPr>
          <w:trHeight w:val="397"/>
          <w:jc w:val="center"/>
        </w:trPr>
        <w:tc>
          <w:tcPr>
            <w:tcW w:w="1855" w:type="pct"/>
            <w:gridSpan w:val="2"/>
            <w:tcBorders>
              <w:top w:val="single" w:sz="4" w:space="0" w:color="A6A6A6" w:themeColor="background1" w:themeShade="A6"/>
            </w:tcBorders>
            <w:vAlign w:val="center"/>
          </w:tcPr>
          <w:p w:rsidR="00C249E1" w:rsidRPr="009861E8" w:rsidRDefault="00C249E1" w:rsidP="00B55422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53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:rsidR="00C249E1" w:rsidRPr="009861E8" w:rsidRDefault="00B379F5" w:rsidP="00B55422">
            <w:pPr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bCs/>
                <w:sz w:val="26"/>
                <w:szCs w:val="26"/>
              </w:rPr>
              <w:t>204</w:t>
            </w:r>
          </w:p>
        </w:tc>
        <w:tc>
          <w:tcPr>
            <w:tcW w:w="1609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 w:themeFill="text2" w:themeFillTint="33"/>
            <w:vAlign w:val="center"/>
          </w:tcPr>
          <w:p w:rsidR="00C249E1" w:rsidRPr="009861E8" w:rsidRDefault="00605FC1" w:rsidP="00B55422">
            <w:pPr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61E8">
              <w:rPr>
                <w:rFonts w:ascii="Arial Narrow" w:hAnsi="Arial Narrow"/>
                <w:b/>
                <w:sz w:val="26"/>
                <w:szCs w:val="26"/>
              </w:rPr>
              <w:t>100</w:t>
            </w:r>
            <w:r w:rsidR="00C249E1" w:rsidRPr="009861E8">
              <w:rPr>
                <w:rFonts w:ascii="Arial Narrow" w:hAnsi="Arial Narrow"/>
                <w:b/>
                <w:sz w:val="26"/>
                <w:szCs w:val="26"/>
              </w:rPr>
              <w:t>%</w:t>
            </w:r>
          </w:p>
        </w:tc>
      </w:tr>
    </w:tbl>
    <w:p w:rsidR="00C249E1" w:rsidRPr="009861E8" w:rsidRDefault="00C249E1" w:rsidP="00D473E8">
      <w:pPr>
        <w:spacing w:line="276" w:lineRule="auto"/>
        <w:ind w:firstLine="540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lastRenderedPageBreak/>
        <w:t>W grupie tej d</w:t>
      </w:r>
      <w:r w:rsidR="00733D9B" w:rsidRPr="009861E8">
        <w:rPr>
          <w:rFonts w:ascii="Arial Narrow" w:hAnsi="Arial Narrow"/>
          <w:sz w:val="28"/>
          <w:szCs w:val="28"/>
        </w:rPr>
        <w:t>omin</w:t>
      </w:r>
      <w:r w:rsidR="00B25FF8">
        <w:rPr>
          <w:rFonts w:ascii="Arial Narrow" w:hAnsi="Arial Narrow"/>
          <w:sz w:val="28"/>
          <w:szCs w:val="28"/>
        </w:rPr>
        <w:t>owały</w:t>
      </w:r>
      <w:r w:rsidR="00733D9B" w:rsidRPr="009861E8">
        <w:rPr>
          <w:rFonts w:ascii="Arial Narrow" w:hAnsi="Arial Narrow"/>
          <w:sz w:val="28"/>
          <w:szCs w:val="28"/>
        </w:rPr>
        <w:t xml:space="preserve"> osoby w wieku 45-54 lat</w:t>
      </w:r>
      <w:r w:rsidR="00B55422">
        <w:rPr>
          <w:rFonts w:ascii="Arial Narrow" w:hAnsi="Arial Narrow"/>
          <w:sz w:val="28"/>
          <w:szCs w:val="28"/>
        </w:rPr>
        <w:t xml:space="preserve">, które stanowiły </w:t>
      </w:r>
      <w:r w:rsidR="00052ECC" w:rsidRPr="00B55422">
        <w:rPr>
          <w:rFonts w:ascii="Arial Narrow" w:hAnsi="Arial Narrow"/>
          <w:b/>
          <w:sz w:val="28"/>
          <w:szCs w:val="28"/>
        </w:rPr>
        <w:t>28,9</w:t>
      </w:r>
      <w:r w:rsidRPr="00B55422">
        <w:rPr>
          <w:rFonts w:ascii="Arial Narrow" w:hAnsi="Arial Narrow"/>
          <w:b/>
          <w:sz w:val="28"/>
          <w:szCs w:val="28"/>
        </w:rPr>
        <w:t>%</w:t>
      </w:r>
      <w:r w:rsidRPr="009861E8">
        <w:rPr>
          <w:rFonts w:ascii="Arial Narrow" w:hAnsi="Arial Narrow"/>
          <w:sz w:val="28"/>
          <w:szCs w:val="28"/>
        </w:rPr>
        <w:t xml:space="preserve"> ogółu zarejestrowanych osób niepełnosprawnych.</w:t>
      </w:r>
    </w:p>
    <w:p w:rsidR="00C249E1" w:rsidRDefault="00C249E1" w:rsidP="00B25FF8">
      <w:pPr>
        <w:spacing w:line="276" w:lineRule="auto"/>
        <w:ind w:firstLine="540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>Osoby niepełnosprawne są niewątpliwie grupą bezrobotnych najsilniej odczuwającą trudności związane z pozyskaniem, wykonywaniem i utrzymaniem zatrudnienia, dla których praca stanowi nie tylko źródło dochodów, ale także najskuteczniejszy sposób rehab</w:t>
      </w:r>
      <w:r w:rsidR="00B25FF8">
        <w:rPr>
          <w:rFonts w:ascii="Arial Narrow" w:hAnsi="Arial Narrow"/>
          <w:sz w:val="28"/>
          <w:szCs w:val="28"/>
        </w:rPr>
        <w:t xml:space="preserve">ilitacji społeczno – zawodowej. </w:t>
      </w:r>
      <w:r w:rsidRPr="009861E8">
        <w:rPr>
          <w:rFonts w:ascii="Arial Narrow" w:hAnsi="Arial Narrow"/>
          <w:sz w:val="28"/>
          <w:szCs w:val="28"/>
        </w:rPr>
        <w:t xml:space="preserve">Potwierdza to fakt, że w grupie niepełnosprawnych osób bezrobotnych aż </w:t>
      </w:r>
      <w:r w:rsidR="00733D9B" w:rsidRPr="004D5C5A">
        <w:rPr>
          <w:rFonts w:ascii="Arial Narrow" w:hAnsi="Arial Narrow"/>
          <w:b/>
          <w:sz w:val="28"/>
          <w:szCs w:val="28"/>
        </w:rPr>
        <w:t>3</w:t>
      </w:r>
      <w:r w:rsidR="00031A31" w:rsidRPr="004D5C5A">
        <w:rPr>
          <w:rFonts w:ascii="Arial Narrow" w:hAnsi="Arial Narrow"/>
          <w:b/>
          <w:sz w:val="28"/>
          <w:szCs w:val="28"/>
        </w:rPr>
        <w:t>5,3</w:t>
      </w:r>
      <w:r w:rsidRPr="004D5C5A">
        <w:rPr>
          <w:rFonts w:ascii="Arial Narrow" w:hAnsi="Arial Narrow"/>
          <w:b/>
          <w:sz w:val="28"/>
          <w:szCs w:val="28"/>
        </w:rPr>
        <w:t>%</w:t>
      </w:r>
      <w:r w:rsidRPr="009861E8">
        <w:rPr>
          <w:rFonts w:ascii="Arial Narrow" w:hAnsi="Arial Narrow"/>
          <w:sz w:val="28"/>
          <w:szCs w:val="28"/>
        </w:rPr>
        <w:t xml:space="preserve"> osób pozostawało bez pracy ponad </w:t>
      </w:r>
      <w:r w:rsidR="001637F2" w:rsidRPr="009861E8">
        <w:rPr>
          <w:rFonts w:ascii="Arial Narrow" w:hAnsi="Arial Narrow"/>
          <w:sz w:val="28"/>
          <w:szCs w:val="28"/>
        </w:rPr>
        <w:t>12</w:t>
      </w:r>
      <w:r w:rsidRPr="009861E8">
        <w:rPr>
          <w:rFonts w:ascii="Arial Narrow" w:hAnsi="Arial Narrow"/>
          <w:sz w:val="28"/>
          <w:szCs w:val="28"/>
        </w:rPr>
        <w:t xml:space="preserve"> miesi</w:t>
      </w:r>
      <w:r w:rsidR="001637F2" w:rsidRPr="009861E8">
        <w:rPr>
          <w:rFonts w:ascii="Arial Narrow" w:hAnsi="Arial Narrow"/>
          <w:sz w:val="28"/>
          <w:szCs w:val="28"/>
        </w:rPr>
        <w:t>ęcy</w:t>
      </w:r>
      <w:r w:rsidRPr="009861E8">
        <w:rPr>
          <w:rFonts w:ascii="Arial Narrow" w:hAnsi="Arial Narrow"/>
          <w:sz w:val="28"/>
          <w:szCs w:val="28"/>
        </w:rPr>
        <w:t xml:space="preserve"> (</w:t>
      </w:r>
      <w:r w:rsidR="007E13E4" w:rsidRPr="004D5C5A">
        <w:rPr>
          <w:rFonts w:ascii="Arial Narrow" w:hAnsi="Arial Narrow"/>
          <w:b/>
          <w:sz w:val="28"/>
          <w:szCs w:val="28"/>
        </w:rPr>
        <w:t>72</w:t>
      </w:r>
      <w:r w:rsidRPr="009861E8">
        <w:rPr>
          <w:rFonts w:ascii="Arial Narrow" w:hAnsi="Arial Narrow"/>
          <w:sz w:val="28"/>
          <w:szCs w:val="28"/>
        </w:rPr>
        <w:t xml:space="preserve"> </w:t>
      </w:r>
      <w:r w:rsidR="00023440" w:rsidRPr="009861E8">
        <w:rPr>
          <w:rFonts w:ascii="Arial Narrow" w:hAnsi="Arial Narrow"/>
          <w:sz w:val="28"/>
          <w:szCs w:val="28"/>
        </w:rPr>
        <w:t>os</w:t>
      </w:r>
      <w:r w:rsidR="007E13E4" w:rsidRPr="009861E8">
        <w:rPr>
          <w:rFonts w:ascii="Arial Narrow" w:hAnsi="Arial Narrow"/>
          <w:sz w:val="28"/>
          <w:szCs w:val="28"/>
        </w:rPr>
        <w:t>oby</w:t>
      </w:r>
      <w:r w:rsidRPr="009861E8">
        <w:rPr>
          <w:rFonts w:ascii="Arial Narrow" w:hAnsi="Arial Narrow"/>
          <w:sz w:val="28"/>
          <w:szCs w:val="28"/>
        </w:rPr>
        <w:t>).</w:t>
      </w:r>
    </w:p>
    <w:p w:rsidR="009031E5" w:rsidRPr="009861E8" w:rsidRDefault="009031E5" w:rsidP="00B25FF8">
      <w:pPr>
        <w:spacing w:line="276" w:lineRule="auto"/>
        <w:ind w:firstLine="540"/>
        <w:jc w:val="both"/>
        <w:rPr>
          <w:rFonts w:ascii="Arial Narrow" w:hAnsi="Arial Narrow"/>
          <w:sz w:val="28"/>
          <w:szCs w:val="28"/>
        </w:rPr>
      </w:pPr>
    </w:p>
    <w:p w:rsidR="00CB1BAC" w:rsidRDefault="00605FC1" w:rsidP="00CB1BAC">
      <w:pPr>
        <w:jc w:val="both"/>
        <w:rPr>
          <w:rFonts w:ascii="Arial Narrow" w:hAnsi="Arial Narrow"/>
          <w:b/>
          <w:i/>
          <w:w w:val="80"/>
          <w:sz w:val="32"/>
          <w:szCs w:val="32"/>
        </w:rPr>
      </w:pPr>
      <w:r w:rsidRPr="009861E8">
        <w:rPr>
          <w:rFonts w:ascii="Arial Narrow" w:hAnsi="Arial Narrow"/>
          <w:noProof/>
          <w:sz w:val="28"/>
          <w:szCs w:val="28"/>
        </w:rPr>
        <w:drawing>
          <wp:inline distT="0" distB="0" distL="0" distR="0">
            <wp:extent cx="6381750" cy="2438400"/>
            <wp:effectExtent l="0" t="0" r="0" b="0"/>
            <wp:docPr id="28" name="Wykres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A029F2" w:rsidRPr="009861E8" w:rsidRDefault="00A029F2" w:rsidP="00CB1BAC">
      <w:pPr>
        <w:jc w:val="both"/>
        <w:rPr>
          <w:rFonts w:ascii="Arial Narrow" w:hAnsi="Arial Narrow"/>
          <w:b/>
          <w:i/>
          <w:w w:val="80"/>
          <w:sz w:val="32"/>
          <w:szCs w:val="32"/>
        </w:rPr>
      </w:pPr>
    </w:p>
    <w:p w:rsidR="00A029F2" w:rsidRPr="003837B4" w:rsidRDefault="00A029F2" w:rsidP="00A029F2">
      <w:pPr>
        <w:pStyle w:val="Akapitzlist"/>
        <w:numPr>
          <w:ilvl w:val="0"/>
          <w:numId w:val="8"/>
        </w:numPr>
        <w:tabs>
          <w:tab w:val="num" w:pos="709"/>
        </w:tabs>
        <w:jc w:val="both"/>
        <w:rPr>
          <w:rFonts w:ascii="Arial Narrow" w:hAnsi="Arial Narrow"/>
          <w:b/>
          <w:sz w:val="32"/>
        </w:rPr>
      </w:pPr>
      <w:r w:rsidRPr="003837B4">
        <w:rPr>
          <w:rFonts w:ascii="Arial Narrow" w:hAnsi="Arial Narrow"/>
          <w:b/>
          <w:sz w:val="32"/>
        </w:rPr>
        <w:t>OFERTY PRACY</w:t>
      </w:r>
    </w:p>
    <w:p w:rsidR="00A029F2" w:rsidRDefault="00A029F2" w:rsidP="00A029F2">
      <w:pPr>
        <w:ind w:firstLine="708"/>
        <w:jc w:val="both"/>
        <w:rPr>
          <w:rFonts w:ascii="Arial Narrow" w:hAnsi="Arial Narrow"/>
          <w:b/>
          <w:bCs/>
          <w:i/>
        </w:rPr>
      </w:pPr>
    </w:p>
    <w:p w:rsidR="00A029F2" w:rsidRPr="009861E8" w:rsidRDefault="00A029F2" w:rsidP="00A029F2">
      <w:pPr>
        <w:ind w:firstLine="708"/>
        <w:jc w:val="both"/>
        <w:rPr>
          <w:rFonts w:ascii="Arial Narrow" w:hAnsi="Arial Narrow"/>
          <w:i/>
        </w:rPr>
      </w:pPr>
      <w:r w:rsidRPr="009861E8">
        <w:rPr>
          <w:rFonts w:ascii="Arial Narrow" w:hAnsi="Arial Narrow"/>
          <w:b/>
          <w:bCs/>
          <w:i/>
        </w:rPr>
        <w:t>Oferty pracy w latach 2012 - 2015</w:t>
      </w:r>
    </w:p>
    <w:p w:rsidR="00A029F2" w:rsidRPr="009861E8" w:rsidRDefault="00A029F2" w:rsidP="00A029F2">
      <w:pPr>
        <w:jc w:val="both"/>
        <w:rPr>
          <w:rFonts w:ascii="Arial Narrow" w:hAnsi="Arial Narrow"/>
          <w:sz w:val="2"/>
        </w:rPr>
      </w:pPr>
    </w:p>
    <w:tbl>
      <w:tblPr>
        <w:tblW w:w="5035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707"/>
        <w:gridCol w:w="706"/>
        <w:gridCol w:w="729"/>
        <w:gridCol w:w="565"/>
        <w:gridCol w:w="704"/>
        <w:gridCol w:w="729"/>
        <w:gridCol w:w="960"/>
        <w:gridCol w:w="850"/>
        <w:gridCol w:w="985"/>
        <w:gridCol w:w="788"/>
        <w:gridCol w:w="706"/>
        <w:gridCol w:w="852"/>
      </w:tblGrid>
      <w:tr w:rsidR="00A029F2" w:rsidRPr="009861E8" w:rsidTr="00FC6EC8">
        <w:trPr>
          <w:trHeight w:val="201"/>
        </w:trPr>
        <w:tc>
          <w:tcPr>
            <w:tcW w:w="545" w:type="pct"/>
            <w:vMerge w:val="restart"/>
            <w:shd w:val="clear" w:color="auto" w:fill="D6E3BC"/>
            <w:vAlign w:val="bottom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Cs/>
                <w:sz w:val="24"/>
              </w:rPr>
            </w:pPr>
            <w:r w:rsidRPr="009861E8">
              <w:rPr>
                <w:rFonts w:ascii="Arial Narrow" w:hAnsi="Arial Narrow"/>
                <w:bCs/>
                <w:sz w:val="24"/>
              </w:rPr>
              <w:t>Miesiąc</w:t>
            </w:r>
          </w:p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</w:rPr>
            </w:pPr>
          </w:p>
        </w:tc>
        <w:tc>
          <w:tcPr>
            <w:tcW w:w="1028" w:type="pct"/>
            <w:gridSpan w:val="3"/>
            <w:shd w:val="clear" w:color="auto" w:fill="D6E3BC"/>
            <w:vAlign w:val="bottom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2012</w:t>
            </w:r>
          </w:p>
        </w:tc>
        <w:tc>
          <w:tcPr>
            <w:tcW w:w="959" w:type="pct"/>
            <w:gridSpan w:val="3"/>
            <w:shd w:val="clear" w:color="auto" w:fill="D6E3BC"/>
            <w:vAlign w:val="bottom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2013</w:t>
            </w:r>
          </w:p>
        </w:tc>
        <w:tc>
          <w:tcPr>
            <w:tcW w:w="1342" w:type="pct"/>
            <w:gridSpan w:val="3"/>
            <w:shd w:val="clear" w:color="auto" w:fill="D6E3BC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2014</w:t>
            </w:r>
          </w:p>
        </w:tc>
        <w:tc>
          <w:tcPr>
            <w:tcW w:w="1126" w:type="pct"/>
            <w:gridSpan w:val="3"/>
            <w:shd w:val="clear" w:color="auto" w:fill="D6E3BC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2015</w:t>
            </w:r>
          </w:p>
        </w:tc>
      </w:tr>
      <w:tr w:rsidR="00A029F2" w:rsidRPr="009861E8" w:rsidTr="00FC6EC8">
        <w:trPr>
          <w:trHeight w:val="273"/>
        </w:trPr>
        <w:tc>
          <w:tcPr>
            <w:tcW w:w="545" w:type="pct"/>
            <w:vMerge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Cs/>
                <w:sz w:val="24"/>
              </w:rPr>
            </w:pPr>
          </w:p>
        </w:tc>
        <w:tc>
          <w:tcPr>
            <w:tcW w:w="339" w:type="pct"/>
            <w:vMerge w:val="restart"/>
            <w:shd w:val="clear" w:color="auto" w:fill="DBE5F1"/>
            <w:textDirection w:val="btLr"/>
            <w:vAlign w:val="center"/>
          </w:tcPr>
          <w:p w:rsidR="00A029F2" w:rsidRPr="009861E8" w:rsidRDefault="00A029F2" w:rsidP="00FC6EC8">
            <w:pPr>
              <w:ind w:left="113" w:right="113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Ogółem</w:t>
            </w:r>
          </w:p>
        </w:tc>
        <w:tc>
          <w:tcPr>
            <w:tcW w:w="689" w:type="pct"/>
            <w:gridSpan w:val="2"/>
            <w:shd w:val="clear" w:color="auto" w:fill="D9D9D9"/>
            <w:vAlign w:val="bottom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W tym</w:t>
            </w:r>
          </w:p>
        </w:tc>
        <w:tc>
          <w:tcPr>
            <w:tcW w:w="271" w:type="pct"/>
            <w:vMerge w:val="restart"/>
            <w:shd w:val="clear" w:color="auto" w:fill="DBE5F1"/>
            <w:textDirection w:val="btLr"/>
            <w:vAlign w:val="bottom"/>
          </w:tcPr>
          <w:p w:rsidR="00A029F2" w:rsidRPr="009861E8" w:rsidRDefault="00A029F2" w:rsidP="00FC6EC8">
            <w:pPr>
              <w:ind w:left="113" w:right="113"/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Ogółem</w:t>
            </w:r>
          </w:p>
        </w:tc>
        <w:tc>
          <w:tcPr>
            <w:tcW w:w="688" w:type="pct"/>
            <w:gridSpan w:val="2"/>
            <w:shd w:val="clear" w:color="auto" w:fill="D9D9D9"/>
            <w:vAlign w:val="bottom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W tym</w:t>
            </w:r>
          </w:p>
        </w:tc>
        <w:tc>
          <w:tcPr>
            <w:tcW w:w="461" w:type="pct"/>
            <w:shd w:val="clear" w:color="auto" w:fill="DBE5F1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bottom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W tym</w:t>
            </w:r>
          </w:p>
        </w:tc>
        <w:tc>
          <w:tcPr>
            <w:tcW w:w="378" w:type="pct"/>
            <w:shd w:val="clear" w:color="auto" w:fill="DBE5F1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48" w:type="pct"/>
            <w:gridSpan w:val="2"/>
            <w:shd w:val="clear" w:color="auto" w:fill="D9D9D9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W tym</w:t>
            </w:r>
          </w:p>
        </w:tc>
      </w:tr>
      <w:tr w:rsidR="00A029F2" w:rsidRPr="009861E8" w:rsidTr="00FC6EC8">
        <w:trPr>
          <w:cantSplit/>
          <w:trHeight w:val="1553"/>
        </w:trPr>
        <w:tc>
          <w:tcPr>
            <w:tcW w:w="545" w:type="pct"/>
            <w:vMerge/>
            <w:shd w:val="clear" w:color="auto" w:fill="D9D9D9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Cs/>
                <w:sz w:val="24"/>
              </w:rPr>
            </w:pPr>
          </w:p>
        </w:tc>
        <w:tc>
          <w:tcPr>
            <w:tcW w:w="339" w:type="pct"/>
            <w:vMerge/>
            <w:shd w:val="clear" w:color="auto" w:fill="DBE5F1"/>
            <w:vAlign w:val="bottom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39" w:type="pct"/>
            <w:shd w:val="clear" w:color="auto" w:fill="D9D9D9"/>
            <w:textDirection w:val="btLr"/>
            <w:vAlign w:val="center"/>
          </w:tcPr>
          <w:p w:rsidR="00A029F2" w:rsidRPr="009861E8" w:rsidRDefault="00A029F2" w:rsidP="00FC6EC8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861E8">
              <w:rPr>
                <w:rFonts w:ascii="Arial Narrow" w:hAnsi="Arial Narrow"/>
                <w:b/>
                <w:bCs/>
                <w:sz w:val="16"/>
                <w:szCs w:val="16"/>
              </w:rPr>
              <w:t>Subsydiowane</w:t>
            </w:r>
          </w:p>
        </w:tc>
        <w:tc>
          <w:tcPr>
            <w:tcW w:w="350" w:type="pct"/>
            <w:shd w:val="clear" w:color="auto" w:fill="D9D9D9"/>
            <w:textDirection w:val="btLr"/>
            <w:vAlign w:val="center"/>
          </w:tcPr>
          <w:p w:rsidR="00A029F2" w:rsidRPr="009861E8" w:rsidRDefault="00A029F2" w:rsidP="00FC6EC8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861E8">
              <w:rPr>
                <w:rFonts w:ascii="Arial Narrow" w:hAnsi="Arial Narrow"/>
                <w:b/>
                <w:bCs/>
                <w:sz w:val="16"/>
                <w:szCs w:val="16"/>
              </w:rPr>
              <w:t>Niesubsydiowane</w:t>
            </w:r>
          </w:p>
        </w:tc>
        <w:tc>
          <w:tcPr>
            <w:tcW w:w="271" w:type="pct"/>
            <w:vMerge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38" w:type="pct"/>
            <w:shd w:val="clear" w:color="auto" w:fill="D9D9D9"/>
            <w:textDirection w:val="btLr"/>
            <w:vAlign w:val="center"/>
          </w:tcPr>
          <w:p w:rsidR="00A029F2" w:rsidRPr="009861E8" w:rsidRDefault="00A029F2" w:rsidP="00FC6EC8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bCs/>
                <w:sz w:val="18"/>
                <w:szCs w:val="18"/>
              </w:rPr>
              <w:t>Subsydiowane</w:t>
            </w:r>
          </w:p>
        </w:tc>
        <w:tc>
          <w:tcPr>
            <w:tcW w:w="350" w:type="pct"/>
            <w:shd w:val="clear" w:color="auto" w:fill="D9D9D9"/>
            <w:textDirection w:val="btLr"/>
            <w:vAlign w:val="center"/>
          </w:tcPr>
          <w:p w:rsidR="00A029F2" w:rsidRPr="009861E8" w:rsidRDefault="00A029F2" w:rsidP="00FC6EC8">
            <w:pPr>
              <w:ind w:left="113" w:right="113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861E8">
              <w:rPr>
                <w:rFonts w:ascii="Arial Narrow" w:hAnsi="Arial Narrow"/>
                <w:b/>
                <w:bCs/>
                <w:sz w:val="16"/>
                <w:szCs w:val="16"/>
              </w:rPr>
              <w:t>Niesubsydiowane</w:t>
            </w:r>
          </w:p>
        </w:tc>
        <w:tc>
          <w:tcPr>
            <w:tcW w:w="461" w:type="pct"/>
            <w:shd w:val="clear" w:color="auto" w:fill="DBE5F1"/>
            <w:textDirection w:val="btLr"/>
            <w:vAlign w:val="center"/>
          </w:tcPr>
          <w:p w:rsidR="00A029F2" w:rsidRPr="009861E8" w:rsidRDefault="00A029F2" w:rsidP="00FC6EC8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408" w:type="pct"/>
            <w:shd w:val="clear" w:color="auto" w:fill="D9D9D9"/>
            <w:textDirection w:val="btLr"/>
            <w:vAlign w:val="center"/>
          </w:tcPr>
          <w:p w:rsidR="00A029F2" w:rsidRPr="009861E8" w:rsidRDefault="00A029F2" w:rsidP="00FC6EC8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bCs/>
                <w:sz w:val="18"/>
                <w:szCs w:val="18"/>
              </w:rPr>
              <w:t>Subsydiowane</w:t>
            </w:r>
          </w:p>
        </w:tc>
        <w:tc>
          <w:tcPr>
            <w:tcW w:w="473" w:type="pct"/>
            <w:shd w:val="clear" w:color="auto" w:fill="D9D9D9"/>
            <w:textDirection w:val="btLr"/>
            <w:vAlign w:val="center"/>
          </w:tcPr>
          <w:p w:rsidR="00A029F2" w:rsidRPr="009861E8" w:rsidRDefault="00A029F2" w:rsidP="00FC6EC8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bCs/>
                <w:sz w:val="16"/>
                <w:szCs w:val="16"/>
              </w:rPr>
              <w:t>Niesubsydiowan</w:t>
            </w:r>
            <w:r w:rsidRPr="009861E8">
              <w:rPr>
                <w:rFonts w:ascii="Arial Narrow" w:hAnsi="Arial Narrow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378" w:type="pct"/>
            <w:shd w:val="clear" w:color="auto" w:fill="DBE5F1"/>
            <w:textDirection w:val="btLr"/>
            <w:vAlign w:val="center"/>
          </w:tcPr>
          <w:p w:rsidR="00A029F2" w:rsidRPr="009861E8" w:rsidRDefault="00A029F2" w:rsidP="00FC6EC8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339" w:type="pct"/>
            <w:shd w:val="clear" w:color="auto" w:fill="D9D9D9"/>
            <w:textDirection w:val="btLr"/>
            <w:vAlign w:val="center"/>
          </w:tcPr>
          <w:p w:rsidR="00A029F2" w:rsidRPr="009861E8" w:rsidRDefault="00A029F2" w:rsidP="00FC6EC8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bCs/>
                <w:sz w:val="18"/>
                <w:szCs w:val="18"/>
              </w:rPr>
              <w:t>Subsydiowane</w:t>
            </w:r>
          </w:p>
        </w:tc>
        <w:tc>
          <w:tcPr>
            <w:tcW w:w="409" w:type="pct"/>
            <w:shd w:val="clear" w:color="auto" w:fill="D9D9D9"/>
            <w:textDirection w:val="btLr"/>
            <w:vAlign w:val="center"/>
          </w:tcPr>
          <w:p w:rsidR="00A029F2" w:rsidRPr="009861E8" w:rsidRDefault="00A029F2" w:rsidP="00FC6EC8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9861E8">
              <w:rPr>
                <w:rFonts w:ascii="Arial Narrow" w:hAnsi="Arial Narrow"/>
                <w:b/>
                <w:bCs/>
                <w:sz w:val="16"/>
                <w:szCs w:val="16"/>
              </w:rPr>
              <w:t>Niesubsydiowane</w:t>
            </w:r>
          </w:p>
        </w:tc>
      </w:tr>
      <w:tr w:rsidR="00A029F2" w:rsidRPr="009861E8" w:rsidTr="00FC6EC8">
        <w:trPr>
          <w:trHeight w:val="567"/>
        </w:trPr>
        <w:tc>
          <w:tcPr>
            <w:tcW w:w="545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Cs/>
                <w:sz w:val="24"/>
              </w:rPr>
            </w:pPr>
            <w:r w:rsidRPr="009861E8">
              <w:rPr>
                <w:rFonts w:ascii="Arial Narrow" w:hAnsi="Arial Narrow"/>
                <w:bCs/>
                <w:sz w:val="24"/>
              </w:rPr>
              <w:t>Styczeń</w:t>
            </w:r>
          </w:p>
        </w:tc>
        <w:tc>
          <w:tcPr>
            <w:tcW w:w="339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90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27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27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118</w:t>
            </w:r>
          </w:p>
        </w:tc>
        <w:tc>
          <w:tcPr>
            <w:tcW w:w="33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86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32</w:t>
            </w:r>
          </w:p>
        </w:tc>
        <w:tc>
          <w:tcPr>
            <w:tcW w:w="46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141</w:t>
            </w:r>
          </w:p>
        </w:tc>
        <w:tc>
          <w:tcPr>
            <w:tcW w:w="40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109</w:t>
            </w:r>
          </w:p>
        </w:tc>
        <w:tc>
          <w:tcPr>
            <w:tcW w:w="473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378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133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40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</w:tr>
      <w:tr w:rsidR="00A029F2" w:rsidRPr="009861E8" w:rsidTr="00FC6EC8">
        <w:trPr>
          <w:trHeight w:val="567"/>
        </w:trPr>
        <w:tc>
          <w:tcPr>
            <w:tcW w:w="545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Cs/>
                <w:sz w:val="24"/>
              </w:rPr>
            </w:pPr>
            <w:r w:rsidRPr="009861E8">
              <w:rPr>
                <w:rFonts w:ascii="Arial Narrow" w:hAnsi="Arial Narrow"/>
                <w:bCs/>
                <w:sz w:val="24"/>
              </w:rPr>
              <w:t>Luty</w:t>
            </w:r>
          </w:p>
        </w:tc>
        <w:tc>
          <w:tcPr>
            <w:tcW w:w="339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127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94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33</w:t>
            </w:r>
          </w:p>
        </w:tc>
        <w:tc>
          <w:tcPr>
            <w:tcW w:w="27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134</w:t>
            </w:r>
          </w:p>
        </w:tc>
        <w:tc>
          <w:tcPr>
            <w:tcW w:w="33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94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40</w:t>
            </w:r>
          </w:p>
        </w:tc>
        <w:tc>
          <w:tcPr>
            <w:tcW w:w="46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227</w:t>
            </w:r>
          </w:p>
        </w:tc>
        <w:tc>
          <w:tcPr>
            <w:tcW w:w="40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152</w:t>
            </w:r>
          </w:p>
        </w:tc>
        <w:tc>
          <w:tcPr>
            <w:tcW w:w="473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tabs>
                <w:tab w:val="num" w:pos="720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378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190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134</w:t>
            </w:r>
          </w:p>
        </w:tc>
        <w:tc>
          <w:tcPr>
            <w:tcW w:w="40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tabs>
                <w:tab w:val="num" w:pos="720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</w:tr>
      <w:tr w:rsidR="00A029F2" w:rsidRPr="009861E8" w:rsidTr="00FC6EC8">
        <w:trPr>
          <w:trHeight w:val="567"/>
        </w:trPr>
        <w:tc>
          <w:tcPr>
            <w:tcW w:w="545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Cs/>
                <w:sz w:val="24"/>
              </w:rPr>
            </w:pPr>
            <w:r w:rsidRPr="009861E8">
              <w:rPr>
                <w:rFonts w:ascii="Arial Narrow" w:hAnsi="Arial Narrow"/>
                <w:bCs/>
                <w:sz w:val="24"/>
              </w:rPr>
              <w:t>Marzec</w:t>
            </w:r>
          </w:p>
        </w:tc>
        <w:tc>
          <w:tcPr>
            <w:tcW w:w="339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150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27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152</w:t>
            </w:r>
          </w:p>
        </w:tc>
        <w:tc>
          <w:tcPr>
            <w:tcW w:w="33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115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37</w:t>
            </w:r>
          </w:p>
        </w:tc>
        <w:tc>
          <w:tcPr>
            <w:tcW w:w="46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247</w:t>
            </w:r>
          </w:p>
        </w:tc>
        <w:tc>
          <w:tcPr>
            <w:tcW w:w="40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175</w:t>
            </w:r>
          </w:p>
        </w:tc>
        <w:tc>
          <w:tcPr>
            <w:tcW w:w="473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72</w:t>
            </w:r>
          </w:p>
        </w:tc>
        <w:tc>
          <w:tcPr>
            <w:tcW w:w="378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173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94</w:t>
            </w:r>
          </w:p>
        </w:tc>
        <w:tc>
          <w:tcPr>
            <w:tcW w:w="40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</w:tr>
      <w:tr w:rsidR="00A029F2" w:rsidRPr="009861E8" w:rsidTr="00FC6EC8">
        <w:trPr>
          <w:trHeight w:val="567"/>
        </w:trPr>
        <w:tc>
          <w:tcPr>
            <w:tcW w:w="545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Cs/>
                <w:sz w:val="24"/>
              </w:rPr>
            </w:pPr>
            <w:r w:rsidRPr="009861E8">
              <w:rPr>
                <w:rFonts w:ascii="Arial Narrow" w:hAnsi="Arial Narrow"/>
                <w:bCs/>
                <w:sz w:val="24"/>
              </w:rPr>
              <w:t>Kwiecień</w:t>
            </w:r>
          </w:p>
        </w:tc>
        <w:tc>
          <w:tcPr>
            <w:tcW w:w="339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182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93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89</w:t>
            </w:r>
          </w:p>
        </w:tc>
        <w:tc>
          <w:tcPr>
            <w:tcW w:w="27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211</w:t>
            </w:r>
          </w:p>
        </w:tc>
        <w:tc>
          <w:tcPr>
            <w:tcW w:w="33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119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92</w:t>
            </w:r>
          </w:p>
        </w:tc>
        <w:tc>
          <w:tcPr>
            <w:tcW w:w="46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304</w:t>
            </w:r>
          </w:p>
        </w:tc>
        <w:tc>
          <w:tcPr>
            <w:tcW w:w="40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206</w:t>
            </w:r>
          </w:p>
        </w:tc>
        <w:tc>
          <w:tcPr>
            <w:tcW w:w="473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98</w:t>
            </w:r>
          </w:p>
        </w:tc>
        <w:tc>
          <w:tcPr>
            <w:tcW w:w="378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236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40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166</w:t>
            </w:r>
          </w:p>
        </w:tc>
      </w:tr>
      <w:tr w:rsidR="00A029F2" w:rsidRPr="009861E8" w:rsidTr="00FC6EC8">
        <w:trPr>
          <w:trHeight w:val="567"/>
        </w:trPr>
        <w:tc>
          <w:tcPr>
            <w:tcW w:w="545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Cs/>
                <w:sz w:val="24"/>
              </w:rPr>
            </w:pPr>
            <w:r w:rsidRPr="009861E8">
              <w:rPr>
                <w:rFonts w:ascii="Arial Narrow" w:hAnsi="Arial Narrow"/>
                <w:bCs/>
                <w:sz w:val="24"/>
              </w:rPr>
              <w:t>Maj</w:t>
            </w:r>
          </w:p>
        </w:tc>
        <w:tc>
          <w:tcPr>
            <w:tcW w:w="339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145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861E8">
              <w:rPr>
                <w:rFonts w:ascii="Arial Narrow" w:hAnsi="Arial Narrow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27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190</w:t>
            </w:r>
          </w:p>
        </w:tc>
        <w:tc>
          <w:tcPr>
            <w:tcW w:w="33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78</w:t>
            </w:r>
          </w:p>
        </w:tc>
        <w:tc>
          <w:tcPr>
            <w:tcW w:w="46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234</w:t>
            </w:r>
          </w:p>
        </w:tc>
        <w:tc>
          <w:tcPr>
            <w:tcW w:w="40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861E8">
              <w:rPr>
                <w:rFonts w:ascii="Arial Narrow" w:hAnsi="Arial Narrow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3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105</w:t>
            </w:r>
          </w:p>
        </w:tc>
        <w:tc>
          <w:tcPr>
            <w:tcW w:w="378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309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9861E8">
              <w:rPr>
                <w:rFonts w:ascii="Arial Narrow" w:hAnsi="Arial Narrow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0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177</w:t>
            </w:r>
          </w:p>
        </w:tc>
      </w:tr>
      <w:tr w:rsidR="00A029F2" w:rsidRPr="009861E8" w:rsidTr="00FC6EC8">
        <w:trPr>
          <w:trHeight w:val="567"/>
        </w:trPr>
        <w:tc>
          <w:tcPr>
            <w:tcW w:w="545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Cs/>
                <w:sz w:val="24"/>
              </w:rPr>
            </w:pPr>
            <w:r w:rsidRPr="009861E8">
              <w:rPr>
                <w:rFonts w:ascii="Arial Narrow" w:hAnsi="Arial Narrow"/>
                <w:bCs/>
                <w:sz w:val="24"/>
              </w:rPr>
              <w:t>Czerwiec</w:t>
            </w:r>
          </w:p>
        </w:tc>
        <w:tc>
          <w:tcPr>
            <w:tcW w:w="339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163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27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187</w:t>
            </w:r>
          </w:p>
        </w:tc>
        <w:tc>
          <w:tcPr>
            <w:tcW w:w="33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100</w:t>
            </w:r>
          </w:p>
        </w:tc>
        <w:tc>
          <w:tcPr>
            <w:tcW w:w="350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861E8">
              <w:rPr>
                <w:rFonts w:ascii="Arial Narrow" w:hAnsi="Arial Narrow" w:cs="Arial"/>
                <w:sz w:val="24"/>
                <w:szCs w:val="24"/>
              </w:rPr>
              <w:t>87</w:t>
            </w:r>
          </w:p>
        </w:tc>
        <w:tc>
          <w:tcPr>
            <w:tcW w:w="46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414</w:t>
            </w:r>
          </w:p>
        </w:tc>
        <w:tc>
          <w:tcPr>
            <w:tcW w:w="408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473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386</w:t>
            </w:r>
          </w:p>
        </w:tc>
        <w:tc>
          <w:tcPr>
            <w:tcW w:w="378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167</w:t>
            </w:r>
          </w:p>
        </w:tc>
        <w:tc>
          <w:tcPr>
            <w:tcW w:w="33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409" w:type="pct"/>
            <w:shd w:val="clear" w:color="auto" w:fill="FFFFCC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103</w:t>
            </w:r>
          </w:p>
        </w:tc>
      </w:tr>
      <w:tr w:rsidR="00A029F2" w:rsidRPr="009861E8" w:rsidTr="00FC6EC8">
        <w:trPr>
          <w:trHeight w:val="567"/>
        </w:trPr>
        <w:tc>
          <w:tcPr>
            <w:tcW w:w="545" w:type="pct"/>
            <w:shd w:val="clear" w:color="auto" w:fill="CCCCFF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61E8">
              <w:rPr>
                <w:rFonts w:ascii="Arial Narrow" w:hAnsi="Arial Narrow"/>
                <w:b/>
                <w:bCs/>
              </w:rPr>
              <w:t>Razem</w:t>
            </w:r>
          </w:p>
        </w:tc>
        <w:tc>
          <w:tcPr>
            <w:tcW w:w="339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857</w:t>
            </w:r>
          </w:p>
        </w:tc>
        <w:tc>
          <w:tcPr>
            <w:tcW w:w="339" w:type="pct"/>
            <w:shd w:val="clear" w:color="auto" w:fill="CCCCFF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439</w:t>
            </w:r>
          </w:p>
        </w:tc>
        <w:tc>
          <w:tcPr>
            <w:tcW w:w="350" w:type="pct"/>
            <w:shd w:val="clear" w:color="auto" w:fill="CCCCFF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418</w:t>
            </w:r>
          </w:p>
        </w:tc>
        <w:tc>
          <w:tcPr>
            <w:tcW w:w="27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338" w:type="pct"/>
            <w:shd w:val="clear" w:color="auto" w:fill="CCCCFF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626</w:t>
            </w:r>
          </w:p>
        </w:tc>
        <w:tc>
          <w:tcPr>
            <w:tcW w:w="350" w:type="pct"/>
            <w:shd w:val="clear" w:color="auto" w:fill="CCCCFF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366</w:t>
            </w:r>
          </w:p>
        </w:tc>
        <w:tc>
          <w:tcPr>
            <w:tcW w:w="461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0000"/>
                <w:sz w:val="24"/>
                <w:szCs w:val="24"/>
              </w:rPr>
              <w:t>1567</w:t>
            </w:r>
          </w:p>
        </w:tc>
        <w:tc>
          <w:tcPr>
            <w:tcW w:w="408" w:type="pct"/>
            <w:shd w:val="clear" w:color="auto" w:fill="CCCCFF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0000"/>
                <w:sz w:val="24"/>
                <w:szCs w:val="24"/>
              </w:rPr>
              <w:t>799</w:t>
            </w:r>
          </w:p>
        </w:tc>
        <w:tc>
          <w:tcPr>
            <w:tcW w:w="473" w:type="pct"/>
            <w:shd w:val="clear" w:color="auto" w:fill="CCCCFF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0000"/>
                <w:sz w:val="24"/>
                <w:szCs w:val="24"/>
              </w:rPr>
              <w:t>768</w:t>
            </w:r>
          </w:p>
        </w:tc>
        <w:tc>
          <w:tcPr>
            <w:tcW w:w="378" w:type="pct"/>
            <w:shd w:val="clear" w:color="auto" w:fill="DBE5F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1208</w:t>
            </w:r>
          </w:p>
        </w:tc>
        <w:tc>
          <w:tcPr>
            <w:tcW w:w="339" w:type="pct"/>
            <w:shd w:val="clear" w:color="auto" w:fill="CCCCFF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563</w:t>
            </w:r>
          </w:p>
        </w:tc>
        <w:tc>
          <w:tcPr>
            <w:tcW w:w="409" w:type="pct"/>
            <w:shd w:val="clear" w:color="auto" w:fill="CCCCFF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sz w:val="24"/>
                <w:szCs w:val="24"/>
              </w:rPr>
              <w:t>645</w:t>
            </w:r>
          </w:p>
        </w:tc>
      </w:tr>
    </w:tbl>
    <w:p w:rsidR="00A029F2" w:rsidRPr="009861E8" w:rsidRDefault="00A029F2" w:rsidP="00A029F2">
      <w:pPr>
        <w:spacing w:line="276" w:lineRule="auto"/>
        <w:ind w:firstLine="708"/>
        <w:jc w:val="both"/>
        <w:rPr>
          <w:rFonts w:ascii="Arial Narrow" w:hAnsi="Arial Narrow"/>
        </w:rPr>
      </w:pPr>
    </w:p>
    <w:p w:rsidR="0070088D" w:rsidRPr="009861E8" w:rsidRDefault="001B6F4F" w:rsidP="0070088D">
      <w:pPr>
        <w:spacing w:line="276" w:lineRule="auto"/>
        <w:jc w:val="both"/>
        <w:rPr>
          <w:rFonts w:ascii="Arial Narrow" w:hAnsi="Arial Narrow"/>
          <w:b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ab/>
      </w:r>
      <w:r w:rsidR="00043F74" w:rsidRPr="009861E8">
        <w:rPr>
          <w:rFonts w:ascii="Arial Narrow" w:hAnsi="Arial Narrow"/>
          <w:sz w:val="28"/>
          <w:szCs w:val="28"/>
        </w:rPr>
        <w:t xml:space="preserve">W </w:t>
      </w:r>
      <w:r w:rsidR="0070088D" w:rsidRPr="009861E8">
        <w:rPr>
          <w:rFonts w:ascii="Arial Narrow" w:hAnsi="Arial Narrow"/>
          <w:sz w:val="28"/>
          <w:szCs w:val="28"/>
        </w:rPr>
        <w:t>I półrocz</w:t>
      </w:r>
      <w:r w:rsidR="00043F74" w:rsidRPr="009861E8">
        <w:rPr>
          <w:rFonts w:ascii="Arial Narrow" w:hAnsi="Arial Narrow"/>
          <w:sz w:val="28"/>
          <w:szCs w:val="28"/>
        </w:rPr>
        <w:t>u</w:t>
      </w:r>
      <w:r w:rsidR="0070088D" w:rsidRPr="009861E8">
        <w:rPr>
          <w:rFonts w:ascii="Arial Narrow" w:hAnsi="Arial Narrow"/>
          <w:sz w:val="28"/>
          <w:szCs w:val="28"/>
        </w:rPr>
        <w:t xml:space="preserve"> </w:t>
      </w:r>
      <w:r w:rsidR="00DD41D1" w:rsidRPr="009861E8">
        <w:rPr>
          <w:rFonts w:ascii="Arial Narrow" w:hAnsi="Arial Narrow"/>
          <w:sz w:val="28"/>
          <w:szCs w:val="28"/>
        </w:rPr>
        <w:t>2015</w:t>
      </w:r>
      <w:r w:rsidR="0070088D" w:rsidRPr="009861E8">
        <w:rPr>
          <w:rFonts w:ascii="Arial Narrow" w:hAnsi="Arial Narrow"/>
          <w:sz w:val="28"/>
          <w:szCs w:val="28"/>
        </w:rPr>
        <w:t>r. urząd pozyskał</w:t>
      </w:r>
      <w:r w:rsidR="0070088D" w:rsidRPr="009861E8">
        <w:rPr>
          <w:rFonts w:ascii="Arial Narrow" w:hAnsi="Arial Narrow"/>
          <w:b/>
          <w:sz w:val="28"/>
          <w:szCs w:val="28"/>
        </w:rPr>
        <w:t xml:space="preserve"> </w:t>
      </w:r>
      <w:r w:rsidR="00B210DB" w:rsidRPr="009861E8">
        <w:rPr>
          <w:rFonts w:ascii="Arial Narrow" w:hAnsi="Arial Narrow"/>
          <w:b/>
          <w:sz w:val="28"/>
          <w:szCs w:val="28"/>
        </w:rPr>
        <w:t>1</w:t>
      </w:r>
      <w:r w:rsidR="00935B1A" w:rsidRPr="009861E8">
        <w:rPr>
          <w:rFonts w:ascii="Arial Narrow" w:hAnsi="Arial Narrow"/>
          <w:b/>
          <w:sz w:val="28"/>
          <w:szCs w:val="28"/>
        </w:rPr>
        <w:t>.</w:t>
      </w:r>
      <w:r w:rsidR="00090A7F" w:rsidRPr="009861E8">
        <w:rPr>
          <w:rFonts w:ascii="Arial Narrow" w:hAnsi="Arial Narrow"/>
          <w:b/>
          <w:sz w:val="28"/>
          <w:szCs w:val="28"/>
        </w:rPr>
        <w:t>208</w:t>
      </w:r>
      <w:r w:rsidR="00B210DB" w:rsidRPr="009861E8">
        <w:rPr>
          <w:rFonts w:ascii="Arial Narrow" w:hAnsi="Arial Narrow"/>
          <w:b/>
          <w:sz w:val="28"/>
          <w:szCs w:val="28"/>
        </w:rPr>
        <w:t xml:space="preserve"> ofert</w:t>
      </w:r>
      <w:r w:rsidR="0070088D" w:rsidRPr="009861E8">
        <w:rPr>
          <w:rFonts w:ascii="Arial Narrow" w:hAnsi="Arial Narrow"/>
          <w:b/>
          <w:sz w:val="28"/>
          <w:szCs w:val="28"/>
        </w:rPr>
        <w:t xml:space="preserve"> pracy</w:t>
      </w:r>
      <w:r w:rsidR="0070088D" w:rsidRPr="009861E8">
        <w:rPr>
          <w:rFonts w:ascii="Arial Narrow" w:hAnsi="Arial Narrow"/>
          <w:sz w:val="28"/>
          <w:szCs w:val="28"/>
        </w:rPr>
        <w:t xml:space="preserve">. </w:t>
      </w:r>
      <w:r w:rsidR="00CE30A3" w:rsidRPr="009861E8">
        <w:rPr>
          <w:rFonts w:ascii="Arial Narrow" w:hAnsi="Arial Narrow"/>
          <w:sz w:val="28"/>
          <w:szCs w:val="28"/>
        </w:rPr>
        <w:t xml:space="preserve">W ramach realizowanych zadań pośrednicy pracy w omawianym okresie nawiązali  </w:t>
      </w:r>
      <w:r w:rsidR="00CE30A3" w:rsidRPr="009861E8">
        <w:rPr>
          <w:rFonts w:ascii="Arial Narrow" w:hAnsi="Arial Narrow"/>
          <w:b/>
          <w:sz w:val="28"/>
          <w:szCs w:val="28"/>
        </w:rPr>
        <w:t>2.063</w:t>
      </w:r>
      <w:r w:rsidR="00CE30A3" w:rsidRPr="009861E8">
        <w:rPr>
          <w:rFonts w:ascii="Arial Narrow" w:hAnsi="Arial Narrow"/>
          <w:sz w:val="28"/>
          <w:szCs w:val="28"/>
        </w:rPr>
        <w:t xml:space="preserve"> kontakty z pracodawcami pozyskując tym samym </w:t>
      </w:r>
      <w:r w:rsidR="00CE30A3" w:rsidRPr="009861E8">
        <w:rPr>
          <w:rFonts w:ascii="Arial Narrow" w:hAnsi="Arial Narrow"/>
          <w:b/>
          <w:sz w:val="28"/>
          <w:szCs w:val="28"/>
        </w:rPr>
        <w:t>1.129</w:t>
      </w:r>
      <w:r w:rsidR="00CE30A3" w:rsidRPr="009861E8">
        <w:rPr>
          <w:rFonts w:ascii="Arial Narrow" w:hAnsi="Arial Narrow"/>
          <w:sz w:val="28"/>
          <w:szCs w:val="28"/>
        </w:rPr>
        <w:t xml:space="preserve"> ofert pracy, tj. </w:t>
      </w:r>
      <w:r w:rsidR="00CE30A3" w:rsidRPr="009861E8">
        <w:rPr>
          <w:rFonts w:ascii="Arial Narrow" w:hAnsi="Arial Narrow"/>
          <w:b/>
          <w:sz w:val="28"/>
          <w:szCs w:val="28"/>
        </w:rPr>
        <w:t>93,46%</w:t>
      </w:r>
      <w:r w:rsidR="00CE30A3" w:rsidRPr="009861E8">
        <w:rPr>
          <w:rFonts w:ascii="Arial Narrow" w:hAnsi="Arial Narrow"/>
          <w:sz w:val="28"/>
          <w:szCs w:val="28"/>
        </w:rPr>
        <w:t xml:space="preserve"> ogółu ofert którymi dysponował urząd. </w:t>
      </w:r>
      <w:r w:rsidR="0070088D" w:rsidRPr="009861E8">
        <w:rPr>
          <w:rFonts w:ascii="Arial Narrow" w:hAnsi="Arial Narrow"/>
          <w:sz w:val="28"/>
          <w:szCs w:val="28"/>
        </w:rPr>
        <w:t>Ponad połowę (</w:t>
      </w:r>
      <w:r w:rsidR="004F5164" w:rsidRPr="009861E8">
        <w:rPr>
          <w:rFonts w:ascii="Arial Narrow" w:hAnsi="Arial Narrow"/>
          <w:sz w:val="28"/>
          <w:szCs w:val="28"/>
        </w:rPr>
        <w:t>645</w:t>
      </w:r>
      <w:r w:rsidR="0070088D" w:rsidRPr="009861E8">
        <w:rPr>
          <w:rFonts w:ascii="Arial Narrow" w:hAnsi="Arial Narrow"/>
          <w:sz w:val="28"/>
          <w:szCs w:val="28"/>
        </w:rPr>
        <w:t xml:space="preserve">) pozyskanych przez urząd ofert pracy stanowiły oferty </w:t>
      </w:r>
      <w:r w:rsidR="004F5164" w:rsidRPr="009861E8">
        <w:rPr>
          <w:rFonts w:ascii="Arial Narrow" w:hAnsi="Arial Narrow"/>
          <w:sz w:val="28"/>
          <w:szCs w:val="28"/>
        </w:rPr>
        <w:t>nie</w:t>
      </w:r>
      <w:r w:rsidR="0070088D" w:rsidRPr="009861E8">
        <w:rPr>
          <w:rFonts w:ascii="Arial Narrow" w:hAnsi="Arial Narrow"/>
          <w:sz w:val="28"/>
          <w:szCs w:val="28"/>
        </w:rPr>
        <w:t>subsydiowane (</w:t>
      </w:r>
      <w:r w:rsidR="00935B1A" w:rsidRPr="004D5C5A">
        <w:rPr>
          <w:rFonts w:ascii="Arial Narrow" w:hAnsi="Arial Narrow"/>
          <w:b/>
          <w:sz w:val="28"/>
          <w:szCs w:val="28"/>
        </w:rPr>
        <w:t>5</w:t>
      </w:r>
      <w:r w:rsidR="004F5164" w:rsidRPr="004D5C5A">
        <w:rPr>
          <w:rFonts w:ascii="Arial Narrow" w:hAnsi="Arial Narrow"/>
          <w:b/>
          <w:sz w:val="28"/>
          <w:szCs w:val="28"/>
        </w:rPr>
        <w:t>3,4</w:t>
      </w:r>
      <w:r w:rsidR="0070088D" w:rsidRPr="004D5C5A">
        <w:rPr>
          <w:rFonts w:ascii="Arial Narrow" w:hAnsi="Arial Narrow"/>
          <w:b/>
          <w:sz w:val="28"/>
          <w:szCs w:val="28"/>
        </w:rPr>
        <w:t>%</w:t>
      </w:r>
      <w:r w:rsidR="0070088D" w:rsidRPr="009861E8">
        <w:rPr>
          <w:rFonts w:ascii="Arial Narrow" w:hAnsi="Arial Narrow"/>
          <w:sz w:val="28"/>
          <w:szCs w:val="28"/>
        </w:rPr>
        <w:t>) Do o</w:t>
      </w:r>
      <w:r w:rsidR="006D425A">
        <w:rPr>
          <w:rFonts w:ascii="Arial Narrow" w:hAnsi="Arial Narrow"/>
          <w:sz w:val="28"/>
          <w:szCs w:val="28"/>
        </w:rPr>
        <w:t>sób niepełnosprawnych skierowan</w:t>
      </w:r>
      <w:r w:rsidR="003837B4">
        <w:rPr>
          <w:rFonts w:ascii="Arial Narrow" w:hAnsi="Arial Narrow"/>
          <w:sz w:val="28"/>
          <w:szCs w:val="28"/>
        </w:rPr>
        <w:t>e były</w:t>
      </w:r>
      <w:r w:rsidR="0070088D" w:rsidRPr="009861E8">
        <w:rPr>
          <w:rFonts w:ascii="Arial Narrow" w:hAnsi="Arial Narrow"/>
          <w:sz w:val="28"/>
          <w:szCs w:val="28"/>
        </w:rPr>
        <w:t xml:space="preserve"> </w:t>
      </w:r>
      <w:r w:rsidR="00090A7F" w:rsidRPr="004D5C5A">
        <w:rPr>
          <w:rFonts w:ascii="Arial Narrow" w:hAnsi="Arial Narrow"/>
          <w:b/>
          <w:sz w:val="28"/>
          <w:szCs w:val="28"/>
        </w:rPr>
        <w:t>34</w:t>
      </w:r>
      <w:r w:rsidR="0070088D" w:rsidRPr="009861E8">
        <w:rPr>
          <w:rFonts w:ascii="Arial Narrow" w:hAnsi="Arial Narrow"/>
          <w:sz w:val="28"/>
          <w:szCs w:val="28"/>
        </w:rPr>
        <w:t xml:space="preserve"> oferty pracy, </w:t>
      </w:r>
      <w:r w:rsidR="00CE30A3" w:rsidRPr="009861E8">
        <w:rPr>
          <w:rFonts w:ascii="Arial Narrow" w:hAnsi="Arial Narrow"/>
          <w:sz w:val="28"/>
          <w:szCs w:val="28"/>
        </w:rPr>
        <w:t xml:space="preserve">oraz </w:t>
      </w:r>
      <w:r w:rsidR="00CE30A3" w:rsidRPr="004D5C5A">
        <w:rPr>
          <w:rFonts w:ascii="Arial Narrow" w:hAnsi="Arial Narrow"/>
          <w:b/>
          <w:sz w:val="28"/>
          <w:szCs w:val="28"/>
        </w:rPr>
        <w:t>5</w:t>
      </w:r>
      <w:r w:rsidR="00CE30A3" w:rsidRPr="009861E8">
        <w:rPr>
          <w:rFonts w:ascii="Arial Narrow" w:hAnsi="Arial Narrow"/>
          <w:sz w:val="28"/>
          <w:szCs w:val="28"/>
        </w:rPr>
        <w:t xml:space="preserve"> miejsc stażowych (utworzonych ze środków Państwowego Funduszu Rehabilitacji Osób Niepełnosprawnych).</w:t>
      </w:r>
      <w:r w:rsidR="004F5164" w:rsidRPr="009861E8">
        <w:rPr>
          <w:rFonts w:ascii="Arial Narrow" w:hAnsi="Arial Narrow"/>
          <w:sz w:val="28"/>
          <w:szCs w:val="28"/>
        </w:rPr>
        <w:t xml:space="preserve"> </w:t>
      </w:r>
    </w:p>
    <w:p w:rsidR="0070088D" w:rsidRPr="009861E8" w:rsidRDefault="0070088D" w:rsidP="0070088D">
      <w:pPr>
        <w:rPr>
          <w:rFonts w:ascii="Arial Narrow" w:hAnsi="Arial Narrow"/>
          <w:b/>
          <w:bCs/>
          <w:i/>
          <w:sz w:val="12"/>
        </w:rPr>
      </w:pPr>
    </w:p>
    <w:p w:rsidR="0070088D" w:rsidRPr="009861E8" w:rsidRDefault="0070088D" w:rsidP="00A029F2">
      <w:pPr>
        <w:spacing w:line="276" w:lineRule="auto"/>
        <w:ind w:firstLine="708"/>
        <w:jc w:val="both"/>
        <w:rPr>
          <w:rFonts w:ascii="Arial Narrow" w:hAnsi="Arial Narrow"/>
          <w:sz w:val="28"/>
          <w:szCs w:val="28"/>
        </w:rPr>
      </w:pPr>
      <w:r w:rsidRPr="009861E8">
        <w:rPr>
          <w:rFonts w:ascii="Arial Narrow" w:hAnsi="Arial Narrow"/>
          <w:sz w:val="28"/>
          <w:szCs w:val="28"/>
        </w:rPr>
        <w:t xml:space="preserve">W porównaniu do analogicznego okresu roku ubiegłego nastąpił </w:t>
      </w:r>
      <w:r w:rsidR="00354096" w:rsidRPr="009861E8">
        <w:rPr>
          <w:rFonts w:ascii="Arial Narrow" w:hAnsi="Arial Narrow"/>
          <w:sz w:val="28"/>
          <w:szCs w:val="28"/>
        </w:rPr>
        <w:t>spadek</w:t>
      </w:r>
      <w:r w:rsidRPr="009861E8">
        <w:rPr>
          <w:rFonts w:ascii="Arial Narrow" w:hAnsi="Arial Narrow"/>
          <w:sz w:val="28"/>
          <w:szCs w:val="28"/>
        </w:rPr>
        <w:t xml:space="preserve"> ilości pozyskanych ofert pracy o </w:t>
      </w:r>
      <w:r w:rsidR="00354096" w:rsidRPr="009861E8">
        <w:rPr>
          <w:rFonts w:ascii="Arial Narrow" w:hAnsi="Arial Narrow"/>
          <w:sz w:val="28"/>
          <w:szCs w:val="28"/>
        </w:rPr>
        <w:t>359</w:t>
      </w:r>
      <w:r w:rsidRPr="009861E8">
        <w:rPr>
          <w:rFonts w:ascii="Arial Narrow" w:hAnsi="Arial Narrow"/>
          <w:sz w:val="28"/>
          <w:szCs w:val="28"/>
        </w:rPr>
        <w:t xml:space="preserve">, tj. </w:t>
      </w:r>
      <w:r w:rsidR="00935B1A" w:rsidRPr="009861E8">
        <w:rPr>
          <w:rFonts w:ascii="Arial Narrow" w:hAnsi="Arial Narrow"/>
          <w:sz w:val="28"/>
          <w:szCs w:val="28"/>
        </w:rPr>
        <w:t>2</w:t>
      </w:r>
      <w:r w:rsidR="00354096" w:rsidRPr="009861E8">
        <w:rPr>
          <w:rFonts w:ascii="Arial Narrow" w:hAnsi="Arial Narrow"/>
          <w:sz w:val="28"/>
          <w:szCs w:val="28"/>
        </w:rPr>
        <w:t>2,9</w:t>
      </w:r>
      <w:r w:rsidRPr="009861E8">
        <w:rPr>
          <w:rFonts w:ascii="Arial Narrow" w:hAnsi="Arial Narrow"/>
          <w:sz w:val="28"/>
          <w:szCs w:val="28"/>
        </w:rPr>
        <w:t xml:space="preserve">%. </w:t>
      </w:r>
    </w:p>
    <w:p w:rsidR="0070088D" w:rsidRPr="009861E8" w:rsidRDefault="0070088D" w:rsidP="0070088D">
      <w:pPr>
        <w:ind w:firstLine="360"/>
        <w:jc w:val="both"/>
        <w:rPr>
          <w:rFonts w:ascii="Arial Narrow" w:hAnsi="Arial Narrow"/>
          <w:b/>
          <w:i/>
          <w:sz w:val="10"/>
          <w:szCs w:val="28"/>
        </w:rPr>
      </w:pPr>
    </w:p>
    <w:p w:rsidR="00A029F2" w:rsidRPr="009861E8" w:rsidRDefault="004D5C5A" w:rsidP="00A029F2">
      <w:pPr>
        <w:rPr>
          <w:rFonts w:ascii="Arial Narrow" w:hAnsi="Arial Narrow"/>
          <w:i/>
          <w:szCs w:val="28"/>
        </w:rPr>
      </w:pPr>
      <w:r>
        <w:rPr>
          <w:rFonts w:ascii="Arial Narrow" w:hAnsi="Arial Narrow"/>
          <w:i/>
          <w:szCs w:val="28"/>
        </w:rPr>
        <w:t xml:space="preserve">Oferty pracy pozyskane w </w:t>
      </w:r>
      <w:r w:rsidR="00A029F2" w:rsidRPr="009861E8">
        <w:rPr>
          <w:rFonts w:ascii="Arial Narrow" w:hAnsi="Arial Narrow"/>
          <w:i/>
          <w:szCs w:val="28"/>
        </w:rPr>
        <w:t>I półroczu 2015</w:t>
      </w:r>
      <w:r w:rsidR="00A029F2">
        <w:rPr>
          <w:rFonts w:ascii="Arial Narrow" w:hAnsi="Arial Narrow"/>
          <w:i/>
          <w:szCs w:val="28"/>
        </w:rPr>
        <w:t xml:space="preserve"> r. </w:t>
      </w:r>
    </w:p>
    <w:tbl>
      <w:tblPr>
        <w:tblW w:w="10349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118"/>
        <w:gridCol w:w="848"/>
        <w:gridCol w:w="991"/>
        <w:gridCol w:w="1077"/>
        <w:gridCol w:w="836"/>
        <w:gridCol w:w="992"/>
        <w:gridCol w:w="992"/>
        <w:gridCol w:w="1063"/>
      </w:tblGrid>
      <w:tr w:rsidR="00A029F2" w:rsidRPr="009861E8" w:rsidTr="00FC6EC8">
        <w:trPr>
          <w:cantSplit/>
          <w:trHeight w:val="445"/>
          <w:jc w:val="center"/>
        </w:trPr>
        <w:tc>
          <w:tcPr>
            <w:tcW w:w="432" w:type="dxa"/>
            <w:vMerge w:val="restart"/>
            <w:shd w:val="clear" w:color="auto" w:fill="EEECE2"/>
            <w:vAlign w:val="center"/>
          </w:tcPr>
          <w:p w:rsidR="00A029F2" w:rsidRPr="009861E8" w:rsidRDefault="00A029F2" w:rsidP="00FC6EC8">
            <w:pPr>
              <w:ind w:left="-51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A029F2" w:rsidRPr="009861E8" w:rsidRDefault="00A029F2" w:rsidP="00FC6EC8">
            <w:pPr>
              <w:ind w:left="-51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  <w:p w:rsidR="00A029F2" w:rsidRPr="009861E8" w:rsidRDefault="00A029F2" w:rsidP="00FC6EC8">
            <w:pPr>
              <w:ind w:left="-51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shd w:val="clear" w:color="auto" w:fill="EEECE2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Zawody i specjalności</w:t>
            </w:r>
          </w:p>
        </w:tc>
        <w:tc>
          <w:tcPr>
            <w:tcW w:w="6799" w:type="dxa"/>
            <w:gridSpan w:val="7"/>
            <w:shd w:val="clear" w:color="auto" w:fill="EEECE2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Ilość ofert pracy</w:t>
            </w:r>
          </w:p>
        </w:tc>
      </w:tr>
      <w:tr w:rsidR="00A029F2" w:rsidRPr="009861E8" w:rsidTr="00FC6EC8">
        <w:trPr>
          <w:cantSplit/>
          <w:trHeight w:val="314"/>
          <w:jc w:val="center"/>
        </w:trPr>
        <w:tc>
          <w:tcPr>
            <w:tcW w:w="432" w:type="dxa"/>
            <w:vMerge/>
            <w:shd w:val="clear" w:color="auto" w:fill="EEECE2"/>
            <w:vAlign w:val="center"/>
          </w:tcPr>
          <w:p w:rsidR="00A029F2" w:rsidRPr="009861E8" w:rsidRDefault="00A029F2" w:rsidP="00FC6EC8">
            <w:pPr>
              <w:ind w:left="-51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EEECE2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916" w:type="dxa"/>
            <w:gridSpan w:val="3"/>
            <w:shd w:val="clear" w:color="auto" w:fill="DDD9C3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Niesubsydiowane</w:t>
            </w:r>
          </w:p>
        </w:tc>
        <w:tc>
          <w:tcPr>
            <w:tcW w:w="2820" w:type="dxa"/>
            <w:gridSpan w:val="3"/>
            <w:shd w:val="clear" w:color="auto" w:fill="DDD9C3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Subsydiowane</w:t>
            </w:r>
          </w:p>
        </w:tc>
        <w:tc>
          <w:tcPr>
            <w:tcW w:w="1063" w:type="dxa"/>
            <w:shd w:val="clear" w:color="auto" w:fill="D9D9D9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OGÓŁEM</w:t>
            </w:r>
          </w:p>
        </w:tc>
      </w:tr>
      <w:tr w:rsidR="00A029F2" w:rsidRPr="009861E8" w:rsidTr="00FC6EC8">
        <w:trPr>
          <w:cantSplit/>
          <w:trHeight w:hRule="exact" w:val="716"/>
          <w:jc w:val="center"/>
        </w:trPr>
        <w:tc>
          <w:tcPr>
            <w:tcW w:w="432" w:type="dxa"/>
            <w:vMerge/>
            <w:shd w:val="clear" w:color="auto" w:fill="EEECE2"/>
            <w:vAlign w:val="center"/>
          </w:tcPr>
          <w:p w:rsidR="00A029F2" w:rsidRPr="009861E8" w:rsidRDefault="00A029F2" w:rsidP="00FC6EC8">
            <w:pPr>
              <w:ind w:left="-51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EEECE2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Ogółem</w:t>
            </w:r>
          </w:p>
        </w:tc>
        <w:tc>
          <w:tcPr>
            <w:tcW w:w="991" w:type="dxa"/>
            <w:shd w:val="clear" w:color="auto" w:fill="EEECE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Sektor prywatny</w:t>
            </w:r>
          </w:p>
        </w:tc>
        <w:tc>
          <w:tcPr>
            <w:tcW w:w="1077" w:type="dxa"/>
            <w:shd w:val="clear" w:color="auto" w:fill="EEECE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Sektor publiczny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Ogółem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Sektor prywatny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Sektor publiczny</w:t>
            </w:r>
          </w:p>
        </w:tc>
        <w:tc>
          <w:tcPr>
            <w:tcW w:w="1063" w:type="dxa"/>
            <w:shd w:val="clear" w:color="auto" w:fill="D9D9D9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numPr>
                <w:ilvl w:val="0"/>
                <w:numId w:val="34"/>
              </w:numPr>
              <w:spacing w:line="276" w:lineRule="auto"/>
              <w:ind w:left="-51" w:firstLine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Technik prac biurowych/</w:t>
            </w:r>
          </w:p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administracji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34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96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Sprzedawca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44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92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Robotnik gospodarczy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69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Sortowacz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56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58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Operator urządzeń do przetwórstwa owocowo-warzywnego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50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50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Robotnik budowlany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41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41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Kierowca samochodu ciężarowego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29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34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pStyle w:val="Akapitzlist"/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Magazynier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30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pStyle w:val="Akapitzlist"/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Kucharz/ pomoc kuchenna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23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pStyle w:val="Akapitzlist"/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Prasowaczka/ szwaczka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13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23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pStyle w:val="Akapitzlist"/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Opiekunka dziecięca/asystent nauczyciela przedszkola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19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pStyle w:val="Akapitzlist"/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Sekretarka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17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pStyle w:val="Akapitzlist"/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Stolarz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15</w:t>
            </w:r>
          </w:p>
        </w:tc>
      </w:tr>
      <w:tr w:rsidR="00A029F2" w:rsidRPr="009861E8" w:rsidTr="00FC6EC8">
        <w:trPr>
          <w:cantSplit/>
          <w:trHeight w:val="340"/>
          <w:jc w:val="center"/>
        </w:trPr>
        <w:tc>
          <w:tcPr>
            <w:tcW w:w="432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pStyle w:val="Akapitzlist"/>
              <w:numPr>
                <w:ilvl w:val="0"/>
                <w:numId w:val="34"/>
              </w:numPr>
              <w:spacing w:line="276" w:lineRule="auto"/>
              <w:ind w:left="-51" w:firstLine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D961"/>
            <w:vAlign w:val="center"/>
          </w:tcPr>
          <w:p w:rsidR="00A029F2" w:rsidRPr="009861E8" w:rsidRDefault="00A029F2" w:rsidP="00FC6EC8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861E8">
              <w:rPr>
                <w:rFonts w:ascii="Arial Narrow" w:hAnsi="Arial Narrow"/>
                <w:b/>
                <w:sz w:val="18"/>
                <w:szCs w:val="18"/>
              </w:rPr>
              <w:t>Cieśla/ Zbrojarz</w:t>
            </w:r>
          </w:p>
        </w:tc>
        <w:tc>
          <w:tcPr>
            <w:tcW w:w="848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15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36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bCs/>
                <w:color w:val="4F6228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861E8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029F2" w:rsidRPr="009861E8" w:rsidRDefault="00A029F2" w:rsidP="00FC6EC8">
            <w:pPr>
              <w:jc w:val="center"/>
              <w:rPr>
                <w:rFonts w:ascii="Arial Narrow" w:hAnsi="Arial Narrow"/>
                <w:b/>
                <w:color w:val="006600"/>
                <w:sz w:val="24"/>
                <w:szCs w:val="24"/>
              </w:rPr>
            </w:pPr>
            <w:r w:rsidRPr="009861E8">
              <w:rPr>
                <w:rFonts w:ascii="Arial Narrow" w:hAnsi="Arial Narrow"/>
                <w:b/>
                <w:color w:val="006600"/>
                <w:sz w:val="24"/>
                <w:szCs w:val="24"/>
              </w:rPr>
              <w:t>15</w:t>
            </w:r>
          </w:p>
        </w:tc>
      </w:tr>
    </w:tbl>
    <w:p w:rsidR="00A029F2" w:rsidRPr="009861E8" w:rsidRDefault="00A029F2" w:rsidP="00A029F2">
      <w:pPr>
        <w:ind w:firstLine="360"/>
        <w:jc w:val="both"/>
        <w:rPr>
          <w:rFonts w:ascii="Arial Narrow" w:hAnsi="Arial Narrow"/>
          <w:i/>
          <w:szCs w:val="28"/>
        </w:rPr>
      </w:pPr>
    </w:p>
    <w:p w:rsidR="0070088D" w:rsidRPr="009861E8" w:rsidRDefault="0070088D" w:rsidP="00A029F2">
      <w:pPr>
        <w:rPr>
          <w:rFonts w:ascii="Arial Narrow" w:hAnsi="Arial Narrow"/>
          <w:i/>
          <w:szCs w:val="28"/>
        </w:rPr>
      </w:pPr>
    </w:p>
    <w:p w:rsidR="00690587" w:rsidRPr="004D5C5A" w:rsidRDefault="00690587" w:rsidP="00D473E8">
      <w:pPr>
        <w:pStyle w:val="Tekstpodstawowy"/>
        <w:spacing w:line="276" w:lineRule="auto"/>
        <w:ind w:firstLine="708"/>
        <w:rPr>
          <w:rFonts w:ascii="Arial Narrow" w:hAnsi="Arial Narrow"/>
          <w:szCs w:val="28"/>
        </w:rPr>
      </w:pPr>
      <w:r w:rsidRPr="004D5C5A">
        <w:rPr>
          <w:rFonts w:ascii="Arial Narrow" w:hAnsi="Arial Narrow"/>
          <w:szCs w:val="28"/>
        </w:rPr>
        <w:t xml:space="preserve">W zdecydowanej większości zapotrzebowanie na pracowników z wolnego rynku dotyczyło takich zawodów jak, sprzedawca, sortowacz, operator urządzeń do przetwórstwa owocowo-warzywnego oraz robotnik budowlany. Nadal jedną z </w:t>
      </w:r>
      <w:r w:rsidR="004D5C5A">
        <w:rPr>
          <w:rFonts w:ascii="Arial Narrow" w:hAnsi="Arial Narrow"/>
          <w:szCs w:val="28"/>
        </w:rPr>
        <w:t>dominujących branż jest handel.</w:t>
      </w:r>
      <w:r w:rsidRPr="004D5C5A">
        <w:rPr>
          <w:rFonts w:ascii="Arial Narrow" w:hAnsi="Arial Narrow"/>
          <w:szCs w:val="28"/>
        </w:rPr>
        <w:t xml:space="preserve"> Urząd pozyskuje najwięcej ofert pracy właśnie na stanowiska związane ze sprzedażą. Często jednak nie są to miejsca stałej pracy.</w:t>
      </w:r>
    </w:p>
    <w:p w:rsidR="004D5C5A" w:rsidRDefault="004D5C5A" w:rsidP="004D5C5A">
      <w:pPr>
        <w:pStyle w:val="Tekstpodstawowy"/>
        <w:ind w:firstLine="708"/>
        <w:rPr>
          <w:rFonts w:ascii="Arial Narrow" w:hAnsi="Arial Narrow"/>
          <w:szCs w:val="28"/>
        </w:rPr>
      </w:pPr>
    </w:p>
    <w:p w:rsidR="00690587" w:rsidRPr="004D5C5A" w:rsidRDefault="00690587" w:rsidP="00D473E8">
      <w:pPr>
        <w:pStyle w:val="Tekstpodstawowy"/>
        <w:spacing w:line="276" w:lineRule="auto"/>
        <w:ind w:firstLine="708"/>
        <w:rPr>
          <w:rFonts w:ascii="Arial Narrow" w:hAnsi="Arial Narrow"/>
          <w:szCs w:val="28"/>
        </w:rPr>
      </w:pPr>
      <w:r w:rsidRPr="004D5C5A">
        <w:rPr>
          <w:rFonts w:ascii="Arial Narrow" w:hAnsi="Arial Narrow"/>
          <w:szCs w:val="28"/>
        </w:rPr>
        <w:t>Stanowiska tj., technik administracji, technik prac biurowych, sekretarka, opiekunka dziecięca czy robotnik gospodarczy to w zdecydowanej większości formy aktywizacji w ramach ofert stażowych. Najczęściej tworzone są w jednostkach publicznych (urzędy, przedszkola, szkoły).</w:t>
      </w:r>
    </w:p>
    <w:p w:rsidR="00690587" w:rsidRPr="004D5C5A" w:rsidRDefault="00690587" w:rsidP="00D473E8">
      <w:pPr>
        <w:pStyle w:val="Tekstpodstawowy"/>
        <w:spacing w:line="276" w:lineRule="auto"/>
        <w:ind w:firstLine="708"/>
        <w:rPr>
          <w:rFonts w:ascii="Arial Narrow" w:hAnsi="Arial Narrow"/>
          <w:szCs w:val="28"/>
        </w:rPr>
      </w:pPr>
    </w:p>
    <w:p w:rsidR="00690587" w:rsidRPr="004D5C5A" w:rsidRDefault="00690587" w:rsidP="00D473E8">
      <w:pPr>
        <w:pStyle w:val="Tekstpodstawowy"/>
        <w:spacing w:line="276" w:lineRule="auto"/>
        <w:ind w:firstLine="708"/>
        <w:rPr>
          <w:rFonts w:ascii="Arial Narrow" w:hAnsi="Arial Narrow"/>
          <w:szCs w:val="28"/>
        </w:rPr>
      </w:pPr>
      <w:r w:rsidRPr="004D5C5A">
        <w:rPr>
          <w:rFonts w:ascii="Arial Narrow" w:hAnsi="Arial Narrow"/>
          <w:szCs w:val="28"/>
        </w:rPr>
        <w:t>Zdecydowana większość miejsc pracy w I półroczu 2015 roku powstała w sektorze małej i średniej przedsiębiorczości. Duże zainteresowanie współpracą wykazywały również mikroprzedsiębiorstwa- najczęściej w ramach staży.</w:t>
      </w:r>
    </w:p>
    <w:p w:rsidR="004953AC" w:rsidRPr="004D5C5A" w:rsidRDefault="0070088D" w:rsidP="004D5C5A">
      <w:pPr>
        <w:pStyle w:val="Tekstpodstawowy"/>
        <w:ind w:firstLine="708"/>
        <w:rPr>
          <w:rFonts w:ascii="Arial Narrow" w:hAnsi="Arial Narrow"/>
          <w:szCs w:val="28"/>
        </w:rPr>
      </w:pPr>
      <w:r w:rsidRPr="004D5C5A">
        <w:rPr>
          <w:rFonts w:ascii="Arial Narrow" w:hAnsi="Arial Narrow"/>
          <w:szCs w:val="28"/>
        </w:rPr>
        <w:t xml:space="preserve"> </w:t>
      </w:r>
    </w:p>
    <w:p w:rsidR="0070088D" w:rsidRPr="004D5C5A" w:rsidRDefault="00CE30A3" w:rsidP="004953AC">
      <w:pPr>
        <w:pStyle w:val="Tekstpodstawowy"/>
        <w:spacing w:line="276" w:lineRule="auto"/>
        <w:ind w:firstLine="708"/>
        <w:rPr>
          <w:rFonts w:ascii="Arial Narrow" w:hAnsi="Arial Narrow"/>
          <w:szCs w:val="28"/>
        </w:rPr>
      </w:pPr>
      <w:r w:rsidRPr="004D5C5A">
        <w:rPr>
          <w:rFonts w:ascii="Arial Narrow" w:hAnsi="Arial Narrow"/>
          <w:szCs w:val="28"/>
        </w:rPr>
        <w:t xml:space="preserve">W I półroczu 2015r. do współpracy z urzędem pozyskano </w:t>
      </w:r>
      <w:r w:rsidRPr="004D5C5A">
        <w:rPr>
          <w:rFonts w:ascii="Arial Narrow" w:hAnsi="Arial Narrow"/>
          <w:b/>
          <w:szCs w:val="28"/>
        </w:rPr>
        <w:t>182 now</w:t>
      </w:r>
      <w:r w:rsidR="00A029F2" w:rsidRPr="004D5C5A">
        <w:rPr>
          <w:rFonts w:ascii="Arial Narrow" w:hAnsi="Arial Narrow"/>
          <w:b/>
          <w:szCs w:val="28"/>
        </w:rPr>
        <w:t>e</w:t>
      </w:r>
      <w:r w:rsidRPr="004D5C5A">
        <w:rPr>
          <w:rFonts w:ascii="Arial Narrow" w:hAnsi="Arial Narrow"/>
          <w:b/>
          <w:szCs w:val="28"/>
        </w:rPr>
        <w:t xml:space="preserve"> podmiot</w:t>
      </w:r>
      <w:r w:rsidR="00A029F2" w:rsidRPr="004D5C5A">
        <w:rPr>
          <w:rFonts w:ascii="Arial Narrow" w:hAnsi="Arial Narrow"/>
          <w:b/>
          <w:szCs w:val="28"/>
        </w:rPr>
        <w:t>y</w:t>
      </w:r>
      <w:r w:rsidRPr="004D5C5A">
        <w:rPr>
          <w:rFonts w:ascii="Arial Narrow" w:hAnsi="Arial Narrow"/>
          <w:b/>
          <w:szCs w:val="28"/>
        </w:rPr>
        <w:t xml:space="preserve"> gospodarcz</w:t>
      </w:r>
      <w:r w:rsidR="00A029F2" w:rsidRPr="004D5C5A">
        <w:rPr>
          <w:rFonts w:ascii="Arial Narrow" w:hAnsi="Arial Narrow"/>
          <w:b/>
          <w:szCs w:val="28"/>
        </w:rPr>
        <w:t>e</w:t>
      </w:r>
      <w:r w:rsidRPr="004D5C5A">
        <w:rPr>
          <w:rFonts w:ascii="Arial Narrow" w:hAnsi="Arial Narrow"/>
          <w:szCs w:val="28"/>
        </w:rPr>
        <w:t xml:space="preserve">. Najczęściej były to firmy jednoosobowe. Odnotowano likwidację </w:t>
      </w:r>
      <w:r w:rsidRPr="004D5C5A">
        <w:rPr>
          <w:rFonts w:ascii="Arial Narrow" w:hAnsi="Arial Narrow"/>
          <w:b/>
          <w:szCs w:val="28"/>
        </w:rPr>
        <w:t>43</w:t>
      </w:r>
      <w:r w:rsidRPr="004D5C5A">
        <w:rPr>
          <w:rFonts w:ascii="Arial Narrow" w:hAnsi="Arial Narrow"/>
          <w:szCs w:val="28"/>
        </w:rPr>
        <w:t xml:space="preserve"> firm z terenu powiatu biłgorajskiego współpracujących dotychczas z urzędem</w:t>
      </w:r>
      <w:r w:rsidR="0070088D" w:rsidRPr="004D5C5A">
        <w:rPr>
          <w:rFonts w:ascii="Arial Narrow" w:hAnsi="Arial Narrow"/>
          <w:szCs w:val="28"/>
        </w:rPr>
        <w:t xml:space="preserve">. </w:t>
      </w:r>
    </w:p>
    <w:p w:rsidR="001A3E3F" w:rsidRPr="004D5C5A" w:rsidRDefault="0070088D" w:rsidP="0070088D">
      <w:pPr>
        <w:pStyle w:val="NormalnyWeb"/>
        <w:spacing w:before="0" w:beforeAutospacing="0" w:after="0" w:afterAutospacing="0" w:line="276" w:lineRule="auto"/>
        <w:ind w:firstLine="539"/>
        <w:jc w:val="both"/>
        <w:rPr>
          <w:rFonts w:ascii="Arial Narrow" w:hAnsi="Arial Narrow"/>
          <w:sz w:val="28"/>
          <w:szCs w:val="28"/>
        </w:rPr>
      </w:pPr>
      <w:r w:rsidRPr="004D5C5A">
        <w:rPr>
          <w:rFonts w:ascii="Arial Narrow" w:hAnsi="Arial Narrow"/>
          <w:sz w:val="28"/>
          <w:szCs w:val="28"/>
        </w:rPr>
        <w:t xml:space="preserve">W I półroczu </w:t>
      </w:r>
      <w:r w:rsidR="00DD41D1" w:rsidRPr="004D5C5A">
        <w:rPr>
          <w:rFonts w:ascii="Arial Narrow" w:hAnsi="Arial Narrow"/>
          <w:sz w:val="28"/>
          <w:szCs w:val="28"/>
        </w:rPr>
        <w:t>2015</w:t>
      </w:r>
      <w:r w:rsidRPr="004D5C5A">
        <w:rPr>
          <w:rFonts w:ascii="Arial Narrow" w:hAnsi="Arial Narrow"/>
          <w:sz w:val="28"/>
          <w:szCs w:val="28"/>
        </w:rPr>
        <w:t xml:space="preserve"> roku urząd współpracował z </w:t>
      </w:r>
      <w:r w:rsidR="00690587" w:rsidRPr="004D5C5A">
        <w:rPr>
          <w:rFonts w:ascii="Arial Narrow" w:hAnsi="Arial Narrow"/>
          <w:b/>
          <w:sz w:val="28"/>
          <w:szCs w:val="28"/>
        </w:rPr>
        <w:t xml:space="preserve">2.589 </w:t>
      </w:r>
      <w:r w:rsidRPr="004D5C5A">
        <w:rPr>
          <w:rFonts w:ascii="Arial Narrow" w:hAnsi="Arial Narrow"/>
          <w:b/>
          <w:sz w:val="28"/>
          <w:szCs w:val="28"/>
        </w:rPr>
        <w:t>zakładami pracy</w:t>
      </w:r>
      <w:r w:rsidRPr="004D5C5A">
        <w:rPr>
          <w:rFonts w:ascii="Arial Narrow" w:hAnsi="Arial Narrow"/>
          <w:sz w:val="28"/>
          <w:szCs w:val="28"/>
        </w:rPr>
        <w:t xml:space="preserve"> z terenu powiatu biłgorajskiego. </w:t>
      </w:r>
    </w:p>
    <w:p w:rsidR="00A029F2" w:rsidRDefault="00A029F2" w:rsidP="00A029F2">
      <w:pPr>
        <w:jc w:val="center"/>
        <w:rPr>
          <w:rFonts w:ascii="Arial Narrow" w:hAnsi="Arial Narrow"/>
          <w:i/>
          <w:w w:val="80"/>
          <w:sz w:val="32"/>
          <w:szCs w:val="32"/>
        </w:rPr>
      </w:pPr>
    </w:p>
    <w:p w:rsidR="00A029F2" w:rsidRPr="009861E8" w:rsidRDefault="00A029F2" w:rsidP="00A029F2">
      <w:pPr>
        <w:jc w:val="center"/>
        <w:rPr>
          <w:rFonts w:ascii="Arial Narrow" w:hAnsi="Arial Narrow"/>
          <w:i/>
          <w:w w:val="80"/>
          <w:sz w:val="32"/>
          <w:szCs w:val="32"/>
        </w:rPr>
      </w:pPr>
    </w:p>
    <w:p w:rsidR="00F305FD" w:rsidRPr="009861E8" w:rsidRDefault="00F305FD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794AB8" w:rsidRDefault="00794AB8" w:rsidP="00794AB8">
      <w:pPr>
        <w:rPr>
          <w:rFonts w:ascii="Arial Narrow" w:hAnsi="Arial Narrow"/>
          <w:i/>
          <w:w w:val="80"/>
          <w:sz w:val="32"/>
          <w:szCs w:val="32"/>
        </w:rPr>
      </w:pPr>
    </w:p>
    <w:p w:rsidR="00F305FD" w:rsidRPr="009861E8" w:rsidRDefault="00F305FD" w:rsidP="00794AB8">
      <w:pPr>
        <w:rPr>
          <w:rFonts w:ascii="Arial Narrow" w:hAnsi="Arial Narrow"/>
          <w:i/>
          <w:w w:val="80"/>
          <w:sz w:val="32"/>
          <w:szCs w:val="32"/>
        </w:rPr>
        <w:sectPr w:rsidR="00F305FD" w:rsidRPr="009861E8" w:rsidSect="00E2261F">
          <w:footerReference w:type="default" r:id="rId33"/>
          <w:pgSz w:w="11907" w:h="16840" w:code="9"/>
          <w:pgMar w:top="1134" w:right="851" w:bottom="720" w:left="851" w:header="851" w:footer="851" w:gutter="0"/>
          <w:pgBorders w:offsetFrom="page">
            <w:top w:val="double" w:sz="4" w:space="24" w:color="BFBFBF" w:themeColor="background1" w:themeShade="BF"/>
            <w:left w:val="double" w:sz="4" w:space="24" w:color="BFBFBF" w:themeColor="background1" w:themeShade="BF"/>
            <w:bottom w:val="double" w:sz="4" w:space="24" w:color="BFBFBF" w:themeColor="background1" w:themeShade="BF"/>
            <w:right w:val="double" w:sz="4" w:space="24" w:color="BFBFBF" w:themeColor="background1" w:themeShade="BF"/>
          </w:pgBorders>
          <w:pgNumType w:start="2"/>
          <w:cols w:space="708"/>
          <w:docGrid w:linePitch="360"/>
        </w:sectPr>
      </w:pPr>
      <w:r w:rsidRPr="009861E8">
        <w:rPr>
          <w:rFonts w:ascii="Arial Narrow" w:hAnsi="Arial Narrow"/>
          <w:i/>
          <w:w w:val="80"/>
          <w:sz w:val="32"/>
          <w:szCs w:val="32"/>
        </w:rPr>
        <w:t xml:space="preserve">Opracował: </w:t>
      </w:r>
      <w:r w:rsidR="00642DE5" w:rsidRPr="009861E8">
        <w:rPr>
          <w:rFonts w:ascii="Arial Narrow" w:hAnsi="Arial Narrow"/>
          <w:i/>
          <w:w w:val="80"/>
          <w:sz w:val="32"/>
          <w:szCs w:val="32"/>
        </w:rPr>
        <w:t>Krzysztof Krawczykiewicz</w:t>
      </w: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  <w:sectPr w:rsidR="00F305FD" w:rsidRPr="009861E8" w:rsidSect="00F305FD">
          <w:type w:val="continuous"/>
          <w:pgSz w:w="11907" w:h="16840" w:code="9"/>
          <w:pgMar w:top="1134" w:right="851" w:bottom="720" w:left="851" w:header="851" w:footer="851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2"/>
          <w:cols w:space="708"/>
          <w:docGrid w:linePitch="360"/>
        </w:sectPr>
      </w:pPr>
    </w:p>
    <w:p w:rsidR="00996D95" w:rsidRPr="009861E8" w:rsidRDefault="00996D95">
      <w:pPr>
        <w:rPr>
          <w:rFonts w:ascii="Arial Narrow" w:hAnsi="Arial Narrow"/>
          <w:b/>
          <w:i/>
          <w:w w:val="80"/>
          <w:sz w:val="32"/>
          <w:szCs w:val="32"/>
        </w:rPr>
      </w:pPr>
      <w:r w:rsidRPr="009861E8">
        <w:rPr>
          <w:rFonts w:ascii="Arial Narrow" w:hAnsi="Arial Narrow"/>
          <w:b/>
          <w:i/>
          <w:w w:val="80"/>
          <w:sz w:val="32"/>
          <w:szCs w:val="32"/>
        </w:rPr>
        <w:lastRenderedPageBreak/>
        <w:br w:type="page"/>
      </w: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  <w:r w:rsidRPr="009861E8">
        <w:rPr>
          <w:rFonts w:ascii="Arial Narrow" w:hAnsi="Arial Narrow"/>
          <w:b/>
          <w:i/>
          <w:w w:val="80"/>
          <w:sz w:val="32"/>
          <w:szCs w:val="32"/>
        </w:rPr>
        <w:lastRenderedPageBreak/>
        <w:t>Notatki:</w:t>
      </w: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jc w:val="both"/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jc w:val="both"/>
        <w:rPr>
          <w:rFonts w:ascii="Arial Narrow" w:hAnsi="Arial Narrow"/>
          <w:b/>
          <w:i/>
          <w:w w:val="80"/>
          <w:sz w:val="32"/>
          <w:szCs w:val="32"/>
        </w:rPr>
      </w:pPr>
    </w:p>
    <w:p w:rsidR="00F305FD" w:rsidRPr="009861E8" w:rsidRDefault="00F305FD" w:rsidP="00F305FD">
      <w:pPr>
        <w:jc w:val="center"/>
        <w:rPr>
          <w:rFonts w:ascii="Arial Narrow" w:hAnsi="Arial Narrow"/>
          <w:b/>
          <w:i/>
          <w:w w:val="80"/>
          <w:sz w:val="36"/>
          <w:szCs w:val="36"/>
        </w:rPr>
      </w:pPr>
      <w:r w:rsidRPr="009861E8">
        <w:rPr>
          <w:rFonts w:ascii="Arial Narrow" w:hAnsi="Arial Narrow"/>
          <w:b/>
          <w:i/>
          <w:w w:val="80"/>
          <w:sz w:val="36"/>
          <w:szCs w:val="36"/>
        </w:rPr>
        <w:t>Powiatowy Urząd Pracy w Biłgoraju</w:t>
      </w:r>
    </w:p>
    <w:p w:rsidR="00F305FD" w:rsidRPr="009861E8" w:rsidRDefault="00F305FD" w:rsidP="00F305FD">
      <w:pPr>
        <w:jc w:val="center"/>
        <w:rPr>
          <w:rFonts w:ascii="Arial Narrow" w:hAnsi="Arial Narrow"/>
          <w:b/>
          <w:i/>
          <w:w w:val="80"/>
          <w:sz w:val="32"/>
          <w:szCs w:val="32"/>
        </w:rPr>
      </w:pPr>
      <w:r w:rsidRPr="009861E8">
        <w:rPr>
          <w:rFonts w:ascii="Arial Narrow" w:hAnsi="Arial Narrow"/>
          <w:b/>
          <w:i/>
          <w:w w:val="80"/>
          <w:sz w:val="32"/>
          <w:szCs w:val="32"/>
        </w:rPr>
        <w:t>ul. Bohaterów Monte Cassino 38</w:t>
      </w:r>
    </w:p>
    <w:p w:rsidR="00F305FD" w:rsidRPr="009861E8" w:rsidRDefault="00F305FD" w:rsidP="00F305FD">
      <w:pPr>
        <w:jc w:val="center"/>
        <w:rPr>
          <w:rFonts w:ascii="Arial Narrow" w:hAnsi="Arial Narrow"/>
          <w:b/>
          <w:i/>
          <w:w w:val="80"/>
          <w:sz w:val="32"/>
          <w:szCs w:val="32"/>
          <w:lang w:val="en-US"/>
        </w:rPr>
      </w:pPr>
      <w:r w:rsidRPr="009861E8">
        <w:rPr>
          <w:rFonts w:ascii="Arial Narrow" w:hAnsi="Arial Narrow"/>
          <w:b/>
          <w:i/>
          <w:w w:val="80"/>
          <w:sz w:val="32"/>
          <w:szCs w:val="32"/>
          <w:lang w:val="en-US"/>
        </w:rPr>
        <w:t>23-400 Biłgoraj</w:t>
      </w:r>
    </w:p>
    <w:p w:rsidR="00F305FD" w:rsidRPr="009861E8" w:rsidRDefault="00F305FD" w:rsidP="00F305FD">
      <w:pPr>
        <w:jc w:val="center"/>
        <w:rPr>
          <w:rFonts w:ascii="Arial Narrow" w:hAnsi="Arial Narrow"/>
          <w:b/>
          <w:i/>
          <w:w w:val="80"/>
          <w:sz w:val="32"/>
          <w:szCs w:val="32"/>
          <w:lang w:val="en-US"/>
        </w:rPr>
      </w:pPr>
      <w:r w:rsidRPr="009861E8">
        <w:rPr>
          <w:rFonts w:ascii="Arial Narrow" w:hAnsi="Arial Narrow"/>
          <w:b/>
          <w:i/>
          <w:w w:val="80"/>
          <w:sz w:val="32"/>
          <w:szCs w:val="32"/>
          <w:lang w:val="en-US"/>
        </w:rPr>
        <w:t>tel. (0-84) 685 00 00,  fax. 686 16 71</w:t>
      </w:r>
    </w:p>
    <w:p w:rsidR="00F305FD" w:rsidRPr="009861E8" w:rsidRDefault="00F305FD" w:rsidP="00F305FD">
      <w:pPr>
        <w:jc w:val="center"/>
        <w:rPr>
          <w:rFonts w:ascii="Arial Narrow" w:hAnsi="Arial Narrow"/>
          <w:b/>
          <w:i/>
          <w:w w:val="80"/>
          <w:sz w:val="32"/>
          <w:szCs w:val="32"/>
          <w:lang w:val="en-US"/>
        </w:rPr>
      </w:pPr>
      <w:r w:rsidRPr="009861E8">
        <w:rPr>
          <w:rFonts w:ascii="Arial Narrow" w:hAnsi="Arial Narrow"/>
          <w:b/>
          <w:i/>
          <w:w w:val="80"/>
          <w:sz w:val="32"/>
          <w:szCs w:val="32"/>
          <w:lang w:val="en-US"/>
        </w:rPr>
        <w:t>email: pupbilgoraj@pupbilgoraj.pl</w:t>
      </w:r>
    </w:p>
    <w:p w:rsidR="005A1868" w:rsidRPr="009861E8" w:rsidRDefault="005A1868" w:rsidP="0070088D">
      <w:pPr>
        <w:pStyle w:val="NormalnyWeb"/>
        <w:spacing w:before="0" w:beforeAutospacing="0" w:after="0" w:afterAutospacing="0" w:line="276" w:lineRule="auto"/>
        <w:ind w:firstLine="539"/>
        <w:jc w:val="both"/>
        <w:rPr>
          <w:rFonts w:ascii="Arial Narrow" w:hAnsi="Arial Narrow"/>
          <w:sz w:val="28"/>
          <w:szCs w:val="28"/>
        </w:rPr>
      </w:pPr>
    </w:p>
    <w:sectPr w:rsidR="005A1868" w:rsidRPr="009861E8" w:rsidSect="00F305FD">
      <w:footerReference w:type="even" r:id="rId34"/>
      <w:footerReference w:type="default" r:id="rId35"/>
      <w:type w:val="continuous"/>
      <w:pgSz w:w="11907" w:h="16840" w:code="9"/>
      <w:pgMar w:top="1134" w:right="851" w:bottom="720" w:left="851" w:header="851" w:footer="85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795" w:rsidRDefault="00F17795">
      <w:r>
        <w:separator/>
      </w:r>
    </w:p>
  </w:endnote>
  <w:endnote w:type="continuationSeparator" w:id="0">
    <w:p w:rsidR="00F17795" w:rsidRDefault="00F1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3034902"/>
      <w:docPartObj>
        <w:docPartGallery w:val="Page Numbers (Bottom of Page)"/>
        <w:docPartUnique/>
      </w:docPartObj>
    </w:sdtPr>
    <w:sdtEndPr/>
    <w:sdtContent>
      <w:p w:rsidR="00F17795" w:rsidRDefault="00F177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C48">
          <w:rPr>
            <w:noProof/>
          </w:rPr>
          <w:t>2</w:t>
        </w:r>
        <w:r>
          <w:fldChar w:fldCharType="end"/>
        </w:r>
      </w:p>
    </w:sdtContent>
  </w:sdt>
  <w:p w:rsidR="00F17795" w:rsidRDefault="00F17795" w:rsidP="00F305F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795" w:rsidRDefault="00F17795" w:rsidP="00E34F1B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617514"/>
      <w:docPartObj>
        <w:docPartGallery w:val="Page Numbers (Bottom of Page)"/>
        <w:docPartUnique/>
      </w:docPartObj>
    </w:sdtPr>
    <w:sdtEndPr/>
    <w:sdtContent>
      <w:p w:rsidR="00F17795" w:rsidRDefault="00F17795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C48">
          <w:rPr>
            <w:noProof/>
          </w:rPr>
          <w:t>3</w:t>
        </w:r>
        <w:r>
          <w:fldChar w:fldCharType="end"/>
        </w:r>
      </w:p>
    </w:sdtContent>
  </w:sdt>
  <w:p w:rsidR="00F17795" w:rsidRDefault="00F17795" w:rsidP="00B734AA">
    <w:pPr>
      <w:pStyle w:val="Stopka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795" w:rsidRDefault="00F17795" w:rsidP="00F305FD">
    <w:pPr>
      <w:pStyle w:val="Stopk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795" w:rsidRDefault="00F17795" w:rsidP="001B6F4F">
    <w:pPr>
      <w:pStyle w:val="Stopka"/>
      <w:jc w:val="center"/>
    </w:pPr>
  </w:p>
  <w:p w:rsidR="00F17795" w:rsidRDefault="00F17795" w:rsidP="00B734AA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795" w:rsidRDefault="00F17795">
      <w:r>
        <w:separator/>
      </w:r>
    </w:p>
  </w:footnote>
  <w:footnote w:type="continuationSeparator" w:id="0">
    <w:p w:rsidR="00F17795" w:rsidRDefault="00F17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778CC7C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9"/>
    <w:multiLevelType w:val="singleLevel"/>
    <w:tmpl w:val="00000009"/>
    <w:name w:val="WW8Num16"/>
    <w:lvl w:ilvl="0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cs="Times New Roman"/>
      </w:rPr>
    </w:lvl>
  </w:abstractNum>
  <w:abstractNum w:abstractNumId="2">
    <w:nsid w:val="017C3037"/>
    <w:multiLevelType w:val="hybridMultilevel"/>
    <w:tmpl w:val="6CFA2A94"/>
    <w:lvl w:ilvl="0" w:tplc="CF465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  <w:color w:val="auto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2F80662"/>
    <w:multiLevelType w:val="multilevel"/>
    <w:tmpl w:val="74D4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3D703A5"/>
    <w:multiLevelType w:val="hybridMultilevel"/>
    <w:tmpl w:val="DF9E557A"/>
    <w:lvl w:ilvl="0" w:tplc="291C8E0E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4D64666"/>
    <w:multiLevelType w:val="multilevel"/>
    <w:tmpl w:val="2276812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D830D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43E3EAF"/>
    <w:multiLevelType w:val="hybridMultilevel"/>
    <w:tmpl w:val="22768126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5080814"/>
    <w:multiLevelType w:val="hybridMultilevel"/>
    <w:tmpl w:val="23BAFF7C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>
    <w:nsid w:val="16370119"/>
    <w:multiLevelType w:val="hybridMultilevel"/>
    <w:tmpl w:val="E80C91D4"/>
    <w:lvl w:ilvl="0" w:tplc="0C0EB6C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 w:tplc="210E7EB6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010FCA"/>
    <w:multiLevelType w:val="hybridMultilevel"/>
    <w:tmpl w:val="31D65C70"/>
    <w:lvl w:ilvl="0" w:tplc="87AA05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E818E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8"/>
        <w:szCs w:val="28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878573F"/>
    <w:multiLevelType w:val="hybridMultilevel"/>
    <w:tmpl w:val="95C888FA"/>
    <w:lvl w:ilvl="0" w:tplc="6B309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008000"/>
        <w:sz w:val="32"/>
        <w:szCs w:val="32"/>
      </w:rPr>
    </w:lvl>
    <w:lvl w:ilvl="1" w:tplc="84E6F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DA14DA2"/>
    <w:multiLevelType w:val="hybridMultilevel"/>
    <w:tmpl w:val="A328B9D8"/>
    <w:lvl w:ilvl="0" w:tplc="D8BC378C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44B18AF"/>
    <w:multiLevelType w:val="hybridMultilevel"/>
    <w:tmpl w:val="EF82EC4C"/>
    <w:lvl w:ilvl="0" w:tplc="0415000F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376FDB"/>
    <w:multiLevelType w:val="hybridMultilevel"/>
    <w:tmpl w:val="549E9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E80152"/>
    <w:multiLevelType w:val="hybridMultilevel"/>
    <w:tmpl w:val="D1BEFF52"/>
    <w:lvl w:ilvl="0" w:tplc="E8FEF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3E39E0"/>
    <w:multiLevelType w:val="singleLevel"/>
    <w:tmpl w:val="28665440"/>
    <w:lvl w:ilvl="0">
      <w:start w:val="1"/>
      <w:numFmt w:val="bullet"/>
      <w:lvlText w:val="-"/>
      <w:lvlJc w:val="left"/>
      <w:pPr>
        <w:tabs>
          <w:tab w:val="num" w:pos="1805"/>
        </w:tabs>
        <w:ind w:left="1805" w:hanging="360"/>
      </w:pPr>
    </w:lvl>
  </w:abstractNum>
  <w:abstractNum w:abstractNumId="17">
    <w:nsid w:val="2A0A6EF7"/>
    <w:multiLevelType w:val="multilevel"/>
    <w:tmpl w:val="A29E2F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32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32"/>
      </w:rPr>
    </w:lvl>
  </w:abstractNum>
  <w:abstractNum w:abstractNumId="18">
    <w:nsid w:val="2EE53DBB"/>
    <w:multiLevelType w:val="hybridMultilevel"/>
    <w:tmpl w:val="EE7C9744"/>
    <w:lvl w:ilvl="0" w:tplc="0415000F">
      <w:start w:val="1"/>
      <w:numFmt w:val="decimal"/>
      <w:lvlText w:val="%1."/>
      <w:lvlJc w:val="left"/>
      <w:pPr>
        <w:tabs>
          <w:tab w:val="num" w:pos="747"/>
        </w:tabs>
        <w:ind w:left="747" w:hanging="180"/>
      </w:pPr>
      <w:rPr>
        <w:rFonts w:hint="default"/>
        <w:b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EEA0AEE"/>
    <w:multiLevelType w:val="hybridMultilevel"/>
    <w:tmpl w:val="E80C91D4"/>
    <w:lvl w:ilvl="0" w:tplc="0C0EB6C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 w:tplc="210E7EB6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  <w:color w:val="auto"/>
        <w:sz w:val="32"/>
        <w:szCs w:val="3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F8364DA"/>
    <w:multiLevelType w:val="hybridMultilevel"/>
    <w:tmpl w:val="7430ED60"/>
    <w:lvl w:ilvl="0" w:tplc="0415000F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90745A"/>
    <w:multiLevelType w:val="hybridMultilevel"/>
    <w:tmpl w:val="F1EA5DF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D05388"/>
    <w:multiLevelType w:val="hybridMultilevel"/>
    <w:tmpl w:val="323476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35143F"/>
    <w:multiLevelType w:val="multilevel"/>
    <w:tmpl w:val="CB3EB68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/>
        <w:color w:val="auto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A0932E7"/>
    <w:multiLevelType w:val="hybridMultilevel"/>
    <w:tmpl w:val="E6388694"/>
    <w:lvl w:ilvl="0" w:tplc="C9AEB5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AA51E06"/>
    <w:multiLevelType w:val="hybridMultilevel"/>
    <w:tmpl w:val="0F347A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180"/>
      </w:pPr>
      <w:rPr>
        <w:rFonts w:hint="default"/>
        <w:b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2643806"/>
    <w:multiLevelType w:val="hybridMultilevel"/>
    <w:tmpl w:val="8CF65072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4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3F853FD"/>
    <w:multiLevelType w:val="hybridMultilevel"/>
    <w:tmpl w:val="1526A712"/>
    <w:lvl w:ilvl="0" w:tplc="F5DED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  <w:color w:val="auto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69B78BD"/>
    <w:multiLevelType w:val="hybridMultilevel"/>
    <w:tmpl w:val="7996F4E2"/>
    <w:lvl w:ilvl="0" w:tplc="0415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9">
    <w:nsid w:val="4D254FA6"/>
    <w:multiLevelType w:val="hybridMultilevel"/>
    <w:tmpl w:val="C4D46E70"/>
    <w:lvl w:ilvl="0" w:tplc="210E7E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093265"/>
    <w:multiLevelType w:val="hybridMultilevel"/>
    <w:tmpl w:val="22BAAA28"/>
    <w:lvl w:ilvl="0" w:tplc="0C0EB6C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 w:tplc="210E7E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1D21F97"/>
    <w:multiLevelType w:val="hybridMultilevel"/>
    <w:tmpl w:val="19844EA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3163734"/>
    <w:multiLevelType w:val="hybridMultilevel"/>
    <w:tmpl w:val="2DF0AC38"/>
    <w:lvl w:ilvl="0" w:tplc="AB042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7227142">
      <w:start w:val="5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2"/>
        </w:tabs>
        <w:ind w:left="10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cs="Times New Roman"/>
      </w:rPr>
    </w:lvl>
  </w:abstractNum>
  <w:abstractNum w:abstractNumId="33">
    <w:nsid w:val="5A7F0F34"/>
    <w:multiLevelType w:val="multilevel"/>
    <w:tmpl w:val="8BF2557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008000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AFC3A1C"/>
    <w:multiLevelType w:val="hybridMultilevel"/>
    <w:tmpl w:val="39FCE408"/>
    <w:lvl w:ilvl="0" w:tplc="537656EE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  <w:rPr>
        <w:rFonts w:cs="Times New Roman"/>
      </w:rPr>
    </w:lvl>
  </w:abstractNum>
  <w:abstractNum w:abstractNumId="35">
    <w:nsid w:val="5B4E0E9C"/>
    <w:multiLevelType w:val="hybridMultilevel"/>
    <w:tmpl w:val="3A4AB6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180"/>
      </w:pPr>
      <w:rPr>
        <w:rFonts w:hint="default"/>
        <w:b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5E886092"/>
    <w:multiLevelType w:val="hybridMultilevel"/>
    <w:tmpl w:val="34BC7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A95F63"/>
    <w:multiLevelType w:val="hybridMultilevel"/>
    <w:tmpl w:val="E3967B84"/>
    <w:lvl w:ilvl="0" w:tplc="2592B7B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27D3196"/>
    <w:multiLevelType w:val="hybridMultilevel"/>
    <w:tmpl w:val="FB5EF5D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2C44C2E"/>
    <w:multiLevelType w:val="singleLevel"/>
    <w:tmpl w:val="71265DB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0">
    <w:nsid w:val="6A076B03"/>
    <w:multiLevelType w:val="multilevel"/>
    <w:tmpl w:val="E1CE22AC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  <w:sz w:val="32"/>
        <w:szCs w:val="32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008000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F6C4DE4"/>
    <w:multiLevelType w:val="hybridMultilevel"/>
    <w:tmpl w:val="E24C33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4FA7CFF"/>
    <w:multiLevelType w:val="hybridMultilevel"/>
    <w:tmpl w:val="1A6CF816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>
    <w:nsid w:val="78DD125B"/>
    <w:multiLevelType w:val="hybridMultilevel"/>
    <w:tmpl w:val="7360B102"/>
    <w:lvl w:ilvl="0" w:tplc="4086D6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2158DB"/>
    <w:multiLevelType w:val="hybridMultilevel"/>
    <w:tmpl w:val="C3BA5BEC"/>
    <w:lvl w:ilvl="0" w:tplc="676AB77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A13044"/>
    <w:multiLevelType w:val="hybridMultilevel"/>
    <w:tmpl w:val="98A8CB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CF07BA"/>
    <w:multiLevelType w:val="multilevel"/>
    <w:tmpl w:val="277C2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  <w:sz w:val="2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2"/>
  </w:num>
  <w:num w:numId="3">
    <w:abstractNumId w:val="41"/>
  </w:num>
  <w:num w:numId="4">
    <w:abstractNumId w:val="45"/>
  </w:num>
  <w:num w:numId="5">
    <w:abstractNumId w:val="34"/>
  </w:num>
  <w:num w:numId="6">
    <w:abstractNumId w:val="28"/>
  </w:num>
  <w:num w:numId="7">
    <w:abstractNumId w:val="11"/>
  </w:num>
  <w:num w:numId="8">
    <w:abstractNumId w:val="9"/>
  </w:num>
  <w:num w:numId="9">
    <w:abstractNumId w:val="27"/>
  </w:num>
  <w:num w:numId="10">
    <w:abstractNumId w:val="2"/>
  </w:num>
  <w:num w:numId="11">
    <w:abstractNumId w:val="10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</w:num>
  <w:num w:numId="14">
    <w:abstractNumId w:val="24"/>
  </w:num>
  <w:num w:numId="15">
    <w:abstractNumId w:val="7"/>
  </w:num>
  <w:num w:numId="16">
    <w:abstractNumId w:val="16"/>
  </w:num>
  <w:num w:numId="17">
    <w:abstractNumId w:val="26"/>
    <w:lvlOverride w:ilvl="0">
      <w:startOverride w:val="3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5"/>
  </w:num>
  <w:num w:numId="20">
    <w:abstractNumId w:val="39"/>
  </w:num>
  <w:num w:numId="21">
    <w:abstractNumId w:val="46"/>
  </w:num>
  <w:num w:numId="22">
    <w:abstractNumId w:val="23"/>
  </w:num>
  <w:num w:numId="23">
    <w:abstractNumId w:val="33"/>
  </w:num>
  <w:num w:numId="24">
    <w:abstractNumId w:val="40"/>
  </w:num>
  <w:num w:numId="25">
    <w:abstractNumId w:val="0"/>
  </w:num>
  <w:num w:numId="26">
    <w:abstractNumId w:val="12"/>
  </w:num>
  <w:num w:numId="27">
    <w:abstractNumId w:val="4"/>
  </w:num>
  <w:num w:numId="28">
    <w:abstractNumId w:val="31"/>
  </w:num>
  <w:num w:numId="29">
    <w:abstractNumId w:val="38"/>
  </w:num>
  <w:num w:numId="30">
    <w:abstractNumId w:val="1"/>
  </w:num>
  <w:num w:numId="31">
    <w:abstractNumId w:val="44"/>
  </w:num>
  <w:num w:numId="32">
    <w:abstractNumId w:val="29"/>
  </w:num>
  <w:num w:numId="33">
    <w:abstractNumId w:val="30"/>
  </w:num>
  <w:num w:numId="34">
    <w:abstractNumId w:val="36"/>
  </w:num>
  <w:num w:numId="35">
    <w:abstractNumId w:val="22"/>
  </w:num>
  <w:num w:numId="36">
    <w:abstractNumId w:val="8"/>
  </w:num>
  <w:num w:numId="37">
    <w:abstractNumId w:val="13"/>
  </w:num>
  <w:num w:numId="38">
    <w:abstractNumId w:val="35"/>
  </w:num>
  <w:num w:numId="39">
    <w:abstractNumId w:val="20"/>
  </w:num>
  <w:num w:numId="40">
    <w:abstractNumId w:val="25"/>
  </w:num>
  <w:num w:numId="41">
    <w:abstractNumId w:val="18"/>
  </w:num>
  <w:num w:numId="42">
    <w:abstractNumId w:val="15"/>
  </w:num>
  <w:num w:numId="43">
    <w:abstractNumId w:val="17"/>
  </w:num>
  <w:num w:numId="44">
    <w:abstractNumId w:val="14"/>
  </w:num>
  <w:num w:numId="45">
    <w:abstractNumId w:val="37"/>
  </w:num>
  <w:num w:numId="46">
    <w:abstractNumId w:val="42"/>
  </w:num>
  <w:num w:numId="47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AA"/>
    <w:rsid w:val="000002F2"/>
    <w:rsid w:val="000038E7"/>
    <w:rsid w:val="00004E62"/>
    <w:rsid w:val="00006141"/>
    <w:rsid w:val="00006591"/>
    <w:rsid w:val="00006B12"/>
    <w:rsid w:val="00006C65"/>
    <w:rsid w:val="00006F26"/>
    <w:rsid w:val="00011477"/>
    <w:rsid w:val="00012DFB"/>
    <w:rsid w:val="000158B9"/>
    <w:rsid w:val="00016B69"/>
    <w:rsid w:val="00017EDA"/>
    <w:rsid w:val="00020199"/>
    <w:rsid w:val="0002198A"/>
    <w:rsid w:val="00023011"/>
    <w:rsid w:val="00023440"/>
    <w:rsid w:val="00023A74"/>
    <w:rsid w:val="00024007"/>
    <w:rsid w:val="00025E51"/>
    <w:rsid w:val="0002721D"/>
    <w:rsid w:val="00030003"/>
    <w:rsid w:val="00030D56"/>
    <w:rsid w:val="00030EDA"/>
    <w:rsid w:val="00031A31"/>
    <w:rsid w:val="00031C15"/>
    <w:rsid w:val="00033623"/>
    <w:rsid w:val="00034E7F"/>
    <w:rsid w:val="00036A7B"/>
    <w:rsid w:val="000430B5"/>
    <w:rsid w:val="00043F74"/>
    <w:rsid w:val="00044DA6"/>
    <w:rsid w:val="00045F2D"/>
    <w:rsid w:val="000503F8"/>
    <w:rsid w:val="00052ECC"/>
    <w:rsid w:val="00060E59"/>
    <w:rsid w:val="00065696"/>
    <w:rsid w:val="0006627C"/>
    <w:rsid w:val="000663F5"/>
    <w:rsid w:val="0006685D"/>
    <w:rsid w:val="00071929"/>
    <w:rsid w:val="00074041"/>
    <w:rsid w:val="0007582D"/>
    <w:rsid w:val="00075D12"/>
    <w:rsid w:val="00080255"/>
    <w:rsid w:val="00080286"/>
    <w:rsid w:val="000811E7"/>
    <w:rsid w:val="000820C0"/>
    <w:rsid w:val="00082F0A"/>
    <w:rsid w:val="00086B60"/>
    <w:rsid w:val="00086F9B"/>
    <w:rsid w:val="00087FD6"/>
    <w:rsid w:val="00090A7F"/>
    <w:rsid w:val="00093658"/>
    <w:rsid w:val="000948AB"/>
    <w:rsid w:val="00094D34"/>
    <w:rsid w:val="0009586D"/>
    <w:rsid w:val="000A030D"/>
    <w:rsid w:val="000A09A8"/>
    <w:rsid w:val="000A1CD4"/>
    <w:rsid w:val="000A293B"/>
    <w:rsid w:val="000A2E37"/>
    <w:rsid w:val="000A47C4"/>
    <w:rsid w:val="000A497A"/>
    <w:rsid w:val="000A4A0C"/>
    <w:rsid w:val="000B15E3"/>
    <w:rsid w:val="000B2BF6"/>
    <w:rsid w:val="000B30A5"/>
    <w:rsid w:val="000B390B"/>
    <w:rsid w:val="000B3D30"/>
    <w:rsid w:val="000B40A5"/>
    <w:rsid w:val="000B4C26"/>
    <w:rsid w:val="000C0930"/>
    <w:rsid w:val="000C0A8C"/>
    <w:rsid w:val="000C532A"/>
    <w:rsid w:val="000C698A"/>
    <w:rsid w:val="000C783A"/>
    <w:rsid w:val="000D1AD1"/>
    <w:rsid w:val="000D529E"/>
    <w:rsid w:val="000D5E55"/>
    <w:rsid w:val="000D6A87"/>
    <w:rsid w:val="000D6BE2"/>
    <w:rsid w:val="000D6F50"/>
    <w:rsid w:val="000E106D"/>
    <w:rsid w:val="000E159B"/>
    <w:rsid w:val="000E1B2C"/>
    <w:rsid w:val="000E1FBD"/>
    <w:rsid w:val="000E54B4"/>
    <w:rsid w:val="000F0C2E"/>
    <w:rsid w:val="000F1788"/>
    <w:rsid w:val="000F2333"/>
    <w:rsid w:val="000F3BC0"/>
    <w:rsid w:val="000F5F84"/>
    <w:rsid w:val="000F61FC"/>
    <w:rsid w:val="0010000A"/>
    <w:rsid w:val="00102C4B"/>
    <w:rsid w:val="00103915"/>
    <w:rsid w:val="00103BC5"/>
    <w:rsid w:val="00104553"/>
    <w:rsid w:val="0010485F"/>
    <w:rsid w:val="0010520B"/>
    <w:rsid w:val="00107F40"/>
    <w:rsid w:val="0011000E"/>
    <w:rsid w:val="00113EB8"/>
    <w:rsid w:val="001146C5"/>
    <w:rsid w:val="001161E8"/>
    <w:rsid w:val="00116B03"/>
    <w:rsid w:val="001177B5"/>
    <w:rsid w:val="00121A17"/>
    <w:rsid w:val="001223F1"/>
    <w:rsid w:val="001224B1"/>
    <w:rsid w:val="00125005"/>
    <w:rsid w:val="0012559E"/>
    <w:rsid w:val="00126324"/>
    <w:rsid w:val="001303CB"/>
    <w:rsid w:val="00131198"/>
    <w:rsid w:val="0013485D"/>
    <w:rsid w:val="00134F20"/>
    <w:rsid w:val="00135700"/>
    <w:rsid w:val="00136203"/>
    <w:rsid w:val="0014100E"/>
    <w:rsid w:val="00143507"/>
    <w:rsid w:val="0014669A"/>
    <w:rsid w:val="00146FBB"/>
    <w:rsid w:val="00147327"/>
    <w:rsid w:val="00150125"/>
    <w:rsid w:val="001508BB"/>
    <w:rsid w:val="00150F39"/>
    <w:rsid w:val="00151894"/>
    <w:rsid w:val="0015406F"/>
    <w:rsid w:val="00157001"/>
    <w:rsid w:val="001637F2"/>
    <w:rsid w:val="00164B19"/>
    <w:rsid w:val="0016677B"/>
    <w:rsid w:val="00167208"/>
    <w:rsid w:val="00167F2A"/>
    <w:rsid w:val="00172437"/>
    <w:rsid w:val="001737BA"/>
    <w:rsid w:val="00177097"/>
    <w:rsid w:val="00180DCE"/>
    <w:rsid w:val="001858DB"/>
    <w:rsid w:val="0018766F"/>
    <w:rsid w:val="00190506"/>
    <w:rsid w:val="00190FE8"/>
    <w:rsid w:val="0019185D"/>
    <w:rsid w:val="00191C5C"/>
    <w:rsid w:val="0019507A"/>
    <w:rsid w:val="001958BE"/>
    <w:rsid w:val="0019676F"/>
    <w:rsid w:val="00196793"/>
    <w:rsid w:val="0019765F"/>
    <w:rsid w:val="001979EB"/>
    <w:rsid w:val="001A2D2D"/>
    <w:rsid w:val="001A319F"/>
    <w:rsid w:val="001A3E3F"/>
    <w:rsid w:val="001A411B"/>
    <w:rsid w:val="001A43CF"/>
    <w:rsid w:val="001A46D0"/>
    <w:rsid w:val="001A492C"/>
    <w:rsid w:val="001A6AD6"/>
    <w:rsid w:val="001A6EE0"/>
    <w:rsid w:val="001B0871"/>
    <w:rsid w:val="001B0AC6"/>
    <w:rsid w:val="001B229B"/>
    <w:rsid w:val="001B230C"/>
    <w:rsid w:val="001B2E08"/>
    <w:rsid w:val="001B51B3"/>
    <w:rsid w:val="001B6F4F"/>
    <w:rsid w:val="001C005B"/>
    <w:rsid w:val="001C04F0"/>
    <w:rsid w:val="001C0EFA"/>
    <w:rsid w:val="001C424B"/>
    <w:rsid w:val="001C67AD"/>
    <w:rsid w:val="001C6EAE"/>
    <w:rsid w:val="001C751E"/>
    <w:rsid w:val="001C7AFB"/>
    <w:rsid w:val="001D04DF"/>
    <w:rsid w:val="001D0B77"/>
    <w:rsid w:val="001D1CA8"/>
    <w:rsid w:val="001D437E"/>
    <w:rsid w:val="001D4524"/>
    <w:rsid w:val="001D4D06"/>
    <w:rsid w:val="001D6602"/>
    <w:rsid w:val="001D6885"/>
    <w:rsid w:val="001D6CA5"/>
    <w:rsid w:val="001D7BEA"/>
    <w:rsid w:val="001E1170"/>
    <w:rsid w:val="001E1608"/>
    <w:rsid w:val="001E23C3"/>
    <w:rsid w:val="001E32CB"/>
    <w:rsid w:val="001E4862"/>
    <w:rsid w:val="001E4F80"/>
    <w:rsid w:val="001E5F16"/>
    <w:rsid w:val="001E636E"/>
    <w:rsid w:val="001E742A"/>
    <w:rsid w:val="001F0233"/>
    <w:rsid w:val="001F0559"/>
    <w:rsid w:val="001F1D19"/>
    <w:rsid w:val="001F1D21"/>
    <w:rsid w:val="001F396B"/>
    <w:rsid w:val="001F4A06"/>
    <w:rsid w:val="001F4A30"/>
    <w:rsid w:val="001F4FB7"/>
    <w:rsid w:val="001F5274"/>
    <w:rsid w:val="001F567F"/>
    <w:rsid w:val="001F5D99"/>
    <w:rsid w:val="00201015"/>
    <w:rsid w:val="00201CD5"/>
    <w:rsid w:val="002028F9"/>
    <w:rsid w:val="0020370D"/>
    <w:rsid w:val="00204341"/>
    <w:rsid w:val="00204A30"/>
    <w:rsid w:val="00206A79"/>
    <w:rsid w:val="00211F1C"/>
    <w:rsid w:val="002125A3"/>
    <w:rsid w:val="00213F8E"/>
    <w:rsid w:val="00214222"/>
    <w:rsid w:val="00215C05"/>
    <w:rsid w:val="00216115"/>
    <w:rsid w:val="00216B78"/>
    <w:rsid w:val="00216BA3"/>
    <w:rsid w:val="00217C80"/>
    <w:rsid w:val="0022030E"/>
    <w:rsid w:val="002203F0"/>
    <w:rsid w:val="0022054C"/>
    <w:rsid w:val="00220B69"/>
    <w:rsid w:val="002211C1"/>
    <w:rsid w:val="00223CD3"/>
    <w:rsid w:val="0022587A"/>
    <w:rsid w:val="0022651A"/>
    <w:rsid w:val="0022710E"/>
    <w:rsid w:val="002306B1"/>
    <w:rsid w:val="00232933"/>
    <w:rsid w:val="00234C9D"/>
    <w:rsid w:val="00234D5C"/>
    <w:rsid w:val="00236740"/>
    <w:rsid w:val="002370C6"/>
    <w:rsid w:val="00237EC2"/>
    <w:rsid w:val="0024145B"/>
    <w:rsid w:val="002431E5"/>
    <w:rsid w:val="00244D65"/>
    <w:rsid w:val="0024661C"/>
    <w:rsid w:val="00247D38"/>
    <w:rsid w:val="002504A0"/>
    <w:rsid w:val="002510C0"/>
    <w:rsid w:val="0025163C"/>
    <w:rsid w:val="002545C0"/>
    <w:rsid w:val="00255A26"/>
    <w:rsid w:val="00256E30"/>
    <w:rsid w:val="0026208C"/>
    <w:rsid w:val="002627DE"/>
    <w:rsid w:val="00263181"/>
    <w:rsid w:val="002632EB"/>
    <w:rsid w:val="00263EBD"/>
    <w:rsid w:val="002641FD"/>
    <w:rsid w:val="00264F2E"/>
    <w:rsid w:val="002660B6"/>
    <w:rsid w:val="00275091"/>
    <w:rsid w:val="0027530E"/>
    <w:rsid w:val="002755F5"/>
    <w:rsid w:val="00276760"/>
    <w:rsid w:val="00277BB1"/>
    <w:rsid w:val="0028125A"/>
    <w:rsid w:val="002819A9"/>
    <w:rsid w:val="002820AF"/>
    <w:rsid w:val="002823AE"/>
    <w:rsid w:val="0028396D"/>
    <w:rsid w:val="002846FA"/>
    <w:rsid w:val="00286B5D"/>
    <w:rsid w:val="00287A01"/>
    <w:rsid w:val="00287BB8"/>
    <w:rsid w:val="002904E8"/>
    <w:rsid w:val="002906E8"/>
    <w:rsid w:val="0029070B"/>
    <w:rsid w:val="002907E0"/>
    <w:rsid w:val="002909E8"/>
    <w:rsid w:val="002914CE"/>
    <w:rsid w:val="00291DC8"/>
    <w:rsid w:val="0029213D"/>
    <w:rsid w:val="0029419D"/>
    <w:rsid w:val="002944F9"/>
    <w:rsid w:val="00296F54"/>
    <w:rsid w:val="0029763A"/>
    <w:rsid w:val="002A0F4D"/>
    <w:rsid w:val="002A5FB0"/>
    <w:rsid w:val="002A6F45"/>
    <w:rsid w:val="002A6F57"/>
    <w:rsid w:val="002B3B28"/>
    <w:rsid w:val="002B5689"/>
    <w:rsid w:val="002B64E9"/>
    <w:rsid w:val="002B7452"/>
    <w:rsid w:val="002B7860"/>
    <w:rsid w:val="002C0994"/>
    <w:rsid w:val="002D09CE"/>
    <w:rsid w:val="002D145C"/>
    <w:rsid w:val="002D20F0"/>
    <w:rsid w:val="002D3AD1"/>
    <w:rsid w:val="002D6BFE"/>
    <w:rsid w:val="002E2876"/>
    <w:rsid w:val="002E2BF7"/>
    <w:rsid w:val="002E3D4B"/>
    <w:rsid w:val="002E3F3D"/>
    <w:rsid w:val="002E59AB"/>
    <w:rsid w:val="002E6246"/>
    <w:rsid w:val="002E7B13"/>
    <w:rsid w:val="002F17DA"/>
    <w:rsid w:val="002F1F02"/>
    <w:rsid w:val="002F2A9B"/>
    <w:rsid w:val="002F2D34"/>
    <w:rsid w:val="002F62A6"/>
    <w:rsid w:val="00300652"/>
    <w:rsid w:val="00301AD9"/>
    <w:rsid w:val="00305165"/>
    <w:rsid w:val="00305381"/>
    <w:rsid w:val="003100BD"/>
    <w:rsid w:val="003104DE"/>
    <w:rsid w:val="00312668"/>
    <w:rsid w:val="00312DE2"/>
    <w:rsid w:val="0031413F"/>
    <w:rsid w:val="00315E2F"/>
    <w:rsid w:val="00320003"/>
    <w:rsid w:val="00321EE4"/>
    <w:rsid w:val="00322BCF"/>
    <w:rsid w:val="00324D48"/>
    <w:rsid w:val="0032632D"/>
    <w:rsid w:val="00327958"/>
    <w:rsid w:val="00331025"/>
    <w:rsid w:val="00331408"/>
    <w:rsid w:val="00332DFF"/>
    <w:rsid w:val="0033387B"/>
    <w:rsid w:val="00334D00"/>
    <w:rsid w:val="00335612"/>
    <w:rsid w:val="00335FBD"/>
    <w:rsid w:val="003403C3"/>
    <w:rsid w:val="00340A08"/>
    <w:rsid w:val="00340A80"/>
    <w:rsid w:val="00341F2A"/>
    <w:rsid w:val="00343470"/>
    <w:rsid w:val="003438EA"/>
    <w:rsid w:val="003455F9"/>
    <w:rsid w:val="00345DC4"/>
    <w:rsid w:val="003477B0"/>
    <w:rsid w:val="00347DFC"/>
    <w:rsid w:val="00350339"/>
    <w:rsid w:val="00351E47"/>
    <w:rsid w:val="00352923"/>
    <w:rsid w:val="00353642"/>
    <w:rsid w:val="00354096"/>
    <w:rsid w:val="0035568A"/>
    <w:rsid w:val="0035685E"/>
    <w:rsid w:val="003568EA"/>
    <w:rsid w:val="003607D5"/>
    <w:rsid w:val="00360DDD"/>
    <w:rsid w:val="00361B00"/>
    <w:rsid w:val="00362B65"/>
    <w:rsid w:val="00363536"/>
    <w:rsid w:val="00363A7F"/>
    <w:rsid w:val="00366429"/>
    <w:rsid w:val="00366E6B"/>
    <w:rsid w:val="00367636"/>
    <w:rsid w:val="0036796A"/>
    <w:rsid w:val="00367EE0"/>
    <w:rsid w:val="00371265"/>
    <w:rsid w:val="00371C86"/>
    <w:rsid w:val="0037274A"/>
    <w:rsid w:val="003735F1"/>
    <w:rsid w:val="00373E0B"/>
    <w:rsid w:val="00375AFC"/>
    <w:rsid w:val="003767E3"/>
    <w:rsid w:val="003817AC"/>
    <w:rsid w:val="00382F99"/>
    <w:rsid w:val="003837B4"/>
    <w:rsid w:val="003872D9"/>
    <w:rsid w:val="003878BD"/>
    <w:rsid w:val="003905B2"/>
    <w:rsid w:val="003928CE"/>
    <w:rsid w:val="00392C66"/>
    <w:rsid w:val="00392FC5"/>
    <w:rsid w:val="00396998"/>
    <w:rsid w:val="00396E1E"/>
    <w:rsid w:val="003A2E87"/>
    <w:rsid w:val="003A4108"/>
    <w:rsid w:val="003A4A5E"/>
    <w:rsid w:val="003A66E3"/>
    <w:rsid w:val="003B185F"/>
    <w:rsid w:val="003B248E"/>
    <w:rsid w:val="003B4ED4"/>
    <w:rsid w:val="003C10F5"/>
    <w:rsid w:val="003C1D11"/>
    <w:rsid w:val="003C2379"/>
    <w:rsid w:val="003C48EF"/>
    <w:rsid w:val="003C5666"/>
    <w:rsid w:val="003C5959"/>
    <w:rsid w:val="003D0005"/>
    <w:rsid w:val="003D3B76"/>
    <w:rsid w:val="003D3DF6"/>
    <w:rsid w:val="003D43E8"/>
    <w:rsid w:val="003D4FF7"/>
    <w:rsid w:val="003D64B5"/>
    <w:rsid w:val="003E006B"/>
    <w:rsid w:val="003E0583"/>
    <w:rsid w:val="003E0BF8"/>
    <w:rsid w:val="003E2F9C"/>
    <w:rsid w:val="003E36F1"/>
    <w:rsid w:val="003E4BBE"/>
    <w:rsid w:val="003E6EF1"/>
    <w:rsid w:val="003E7091"/>
    <w:rsid w:val="003F16D5"/>
    <w:rsid w:val="003F282B"/>
    <w:rsid w:val="003F6738"/>
    <w:rsid w:val="00400A29"/>
    <w:rsid w:val="00401ED5"/>
    <w:rsid w:val="004029A5"/>
    <w:rsid w:val="004034BE"/>
    <w:rsid w:val="004053B8"/>
    <w:rsid w:val="0040555B"/>
    <w:rsid w:val="00406AC1"/>
    <w:rsid w:val="00410CF3"/>
    <w:rsid w:val="004127C4"/>
    <w:rsid w:val="00412A96"/>
    <w:rsid w:val="00412C47"/>
    <w:rsid w:val="00413206"/>
    <w:rsid w:val="00416791"/>
    <w:rsid w:val="00420CB8"/>
    <w:rsid w:val="004210F9"/>
    <w:rsid w:val="004267DF"/>
    <w:rsid w:val="00432049"/>
    <w:rsid w:val="004320DE"/>
    <w:rsid w:val="00432941"/>
    <w:rsid w:val="00434525"/>
    <w:rsid w:val="00435AF6"/>
    <w:rsid w:val="00436CC5"/>
    <w:rsid w:val="004416A0"/>
    <w:rsid w:val="00442B9D"/>
    <w:rsid w:val="00443410"/>
    <w:rsid w:val="004439DA"/>
    <w:rsid w:val="00443C22"/>
    <w:rsid w:val="00444EE0"/>
    <w:rsid w:val="0044528D"/>
    <w:rsid w:val="00447983"/>
    <w:rsid w:val="00447D6D"/>
    <w:rsid w:val="00450B11"/>
    <w:rsid w:val="00451E52"/>
    <w:rsid w:val="00454789"/>
    <w:rsid w:val="004551DB"/>
    <w:rsid w:val="00456F03"/>
    <w:rsid w:val="0046074F"/>
    <w:rsid w:val="00460EA0"/>
    <w:rsid w:val="00462C82"/>
    <w:rsid w:val="00462EAA"/>
    <w:rsid w:val="00463216"/>
    <w:rsid w:val="00465DEA"/>
    <w:rsid w:val="00465FE6"/>
    <w:rsid w:val="004666EE"/>
    <w:rsid w:val="00467249"/>
    <w:rsid w:val="00470887"/>
    <w:rsid w:val="0047431F"/>
    <w:rsid w:val="0047467D"/>
    <w:rsid w:val="004748C9"/>
    <w:rsid w:val="00475D75"/>
    <w:rsid w:val="00476241"/>
    <w:rsid w:val="00477507"/>
    <w:rsid w:val="00481FB8"/>
    <w:rsid w:val="0048273B"/>
    <w:rsid w:val="00491103"/>
    <w:rsid w:val="0049270B"/>
    <w:rsid w:val="00493B7B"/>
    <w:rsid w:val="004953AC"/>
    <w:rsid w:val="004969C7"/>
    <w:rsid w:val="004A203D"/>
    <w:rsid w:val="004A29EB"/>
    <w:rsid w:val="004B05D9"/>
    <w:rsid w:val="004B1288"/>
    <w:rsid w:val="004B2697"/>
    <w:rsid w:val="004B60D7"/>
    <w:rsid w:val="004B7908"/>
    <w:rsid w:val="004B7B28"/>
    <w:rsid w:val="004C0C57"/>
    <w:rsid w:val="004C38E4"/>
    <w:rsid w:val="004C5C0E"/>
    <w:rsid w:val="004C6FEE"/>
    <w:rsid w:val="004D1146"/>
    <w:rsid w:val="004D54CB"/>
    <w:rsid w:val="004D5C5A"/>
    <w:rsid w:val="004D5D75"/>
    <w:rsid w:val="004D65F3"/>
    <w:rsid w:val="004E1976"/>
    <w:rsid w:val="004E3373"/>
    <w:rsid w:val="004E3A10"/>
    <w:rsid w:val="004E411A"/>
    <w:rsid w:val="004E4D74"/>
    <w:rsid w:val="004E4E84"/>
    <w:rsid w:val="004E7B78"/>
    <w:rsid w:val="004E7C78"/>
    <w:rsid w:val="004F087D"/>
    <w:rsid w:val="004F123F"/>
    <w:rsid w:val="004F1B59"/>
    <w:rsid w:val="004F2177"/>
    <w:rsid w:val="004F33B7"/>
    <w:rsid w:val="004F5164"/>
    <w:rsid w:val="004F69AB"/>
    <w:rsid w:val="004F6CC6"/>
    <w:rsid w:val="004F7D7E"/>
    <w:rsid w:val="00503689"/>
    <w:rsid w:val="00504739"/>
    <w:rsid w:val="00505B9F"/>
    <w:rsid w:val="0050619E"/>
    <w:rsid w:val="0050733B"/>
    <w:rsid w:val="0051040D"/>
    <w:rsid w:val="0051112B"/>
    <w:rsid w:val="00511DB2"/>
    <w:rsid w:val="005124ED"/>
    <w:rsid w:val="00515948"/>
    <w:rsid w:val="005205DB"/>
    <w:rsid w:val="00520F90"/>
    <w:rsid w:val="0052323A"/>
    <w:rsid w:val="005256A7"/>
    <w:rsid w:val="00525E38"/>
    <w:rsid w:val="0052720A"/>
    <w:rsid w:val="0053014B"/>
    <w:rsid w:val="00531748"/>
    <w:rsid w:val="00531DA4"/>
    <w:rsid w:val="005323EF"/>
    <w:rsid w:val="005406CE"/>
    <w:rsid w:val="005407C2"/>
    <w:rsid w:val="00540DD1"/>
    <w:rsid w:val="005421B0"/>
    <w:rsid w:val="005439AC"/>
    <w:rsid w:val="005441F5"/>
    <w:rsid w:val="00544553"/>
    <w:rsid w:val="005457AB"/>
    <w:rsid w:val="00545F0F"/>
    <w:rsid w:val="00547FA7"/>
    <w:rsid w:val="00547FC0"/>
    <w:rsid w:val="00550B85"/>
    <w:rsid w:val="00550EF1"/>
    <w:rsid w:val="00551DF8"/>
    <w:rsid w:val="00554E45"/>
    <w:rsid w:val="00555D81"/>
    <w:rsid w:val="005564EB"/>
    <w:rsid w:val="00556D80"/>
    <w:rsid w:val="005570B2"/>
    <w:rsid w:val="005578D6"/>
    <w:rsid w:val="00562296"/>
    <w:rsid w:val="00562BCA"/>
    <w:rsid w:val="00563B21"/>
    <w:rsid w:val="005646AB"/>
    <w:rsid w:val="00564E6D"/>
    <w:rsid w:val="0056780E"/>
    <w:rsid w:val="00567D51"/>
    <w:rsid w:val="005705B3"/>
    <w:rsid w:val="00571D68"/>
    <w:rsid w:val="0057234B"/>
    <w:rsid w:val="00572E54"/>
    <w:rsid w:val="00574343"/>
    <w:rsid w:val="00575AB3"/>
    <w:rsid w:val="0057695C"/>
    <w:rsid w:val="00580440"/>
    <w:rsid w:val="0058171F"/>
    <w:rsid w:val="00585694"/>
    <w:rsid w:val="005872C3"/>
    <w:rsid w:val="005910AB"/>
    <w:rsid w:val="0059314F"/>
    <w:rsid w:val="0059574D"/>
    <w:rsid w:val="005963B8"/>
    <w:rsid w:val="00596EEE"/>
    <w:rsid w:val="00597C4F"/>
    <w:rsid w:val="005A1868"/>
    <w:rsid w:val="005A1B2A"/>
    <w:rsid w:val="005A2232"/>
    <w:rsid w:val="005A4B97"/>
    <w:rsid w:val="005A5B6C"/>
    <w:rsid w:val="005A5F08"/>
    <w:rsid w:val="005A6520"/>
    <w:rsid w:val="005A7044"/>
    <w:rsid w:val="005A7824"/>
    <w:rsid w:val="005A7B46"/>
    <w:rsid w:val="005A7C0B"/>
    <w:rsid w:val="005B0D1D"/>
    <w:rsid w:val="005B5D3B"/>
    <w:rsid w:val="005C0F3C"/>
    <w:rsid w:val="005C1734"/>
    <w:rsid w:val="005C1D59"/>
    <w:rsid w:val="005C2761"/>
    <w:rsid w:val="005C3405"/>
    <w:rsid w:val="005C48AE"/>
    <w:rsid w:val="005C6417"/>
    <w:rsid w:val="005C7746"/>
    <w:rsid w:val="005D0860"/>
    <w:rsid w:val="005D2958"/>
    <w:rsid w:val="005D361D"/>
    <w:rsid w:val="005D4340"/>
    <w:rsid w:val="005D4EF2"/>
    <w:rsid w:val="005D5472"/>
    <w:rsid w:val="005D68AB"/>
    <w:rsid w:val="005E14EC"/>
    <w:rsid w:val="005E1F0F"/>
    <w:rsid w:val="005E7069"/>
    <w:rsid w:val="005E74AA"/>
    <w:rsid w:val="005E7BA5"/>
    <w:rsid w:val="005E7ED6"/>
    <w:rsid w:val="005F0B64"/>
    <w:rsid w:val="005F1279"/>
    <w:rsid w:val="005F2A6E"/>
    <w:rsid w:val="005F3033"/>
    <w:rsid w:val="005F5795"/>
    <w:rsid w:val="005F5FAD"/>
    <w:rsid w:val="005F653D"/>
    <w:rsid w:val="006015D0"/>
    <w:rsid w:val="00602955"/>
    <w:rsid w:val="006032A1"/>
    <w:rsid w:val="00605FC1"/>
    <w:rsid w:val="00606A83"/>
    <w:rsid w:val="00607099"/>
    <w:rsid w:val="0060730C"/>
    <w:rsid w:val="006074E5"/>
    <w:rsid w:val="006074EB"/>
    <w:rsid w:val="006101F7"/>
    <w:rsid w:val="006118D8"/>
    <w:rsid w:val="00612160"/>
    <w:rsid w:val="00612C40"/>
    <w:rsid w:val="0061494F"/>
    <w:rsid w:val="0061629C"/>
    <w:rsid w:val="00616595"/>
    <w:rsid w:val="00617D68"/>
    <w:rsid w:val="00621534"/>
    <w:rsid w:val="006226AB"/>
    <w:rsid w:val="00622FBA"/>
    <w:rsid w:val="00623AF8"/>
    <w:rsid w:val="00624D49"/>
    <w:rsid w:val="00624F2F"/>
    <w:rsid w:val="0062561C"/>
    <w:rsid w:val="006300FC"/>
    <w:rsid w:val="006303F1"/>
    <w:rsid w:val="006330A1"/>
    <w:rsid w:val="00633A76"/>
    <w:rsid w:val="00633F63"/>
    <w:rsid w:val="00634C29"/>
    <w:rsid w:val="006365D8"/>
    <w:rsid w:val="00637B66"/>
    <w:rsid w:val="00642DE5"/>
    <w:rsid w:val="006457F6"/>
    <w:rsid w:val="00645AF7"/>
    <w:rsid w:val="006506A1"/>
    <w:rsid w:val="00650C0C"/>
    <w:rsid w:val="0065143C"/>
    <w:rsid w:val="00652AC5"/>
    <w:rsid w:val="00653B3B"/>
    <w:rsid w:val="006552AD"/>
    <w:rsid w:val="00655FAC"/>
    <w:rsid w:val="00657D86"/>
    <w:rsid w:val="00660D96"/>
    <w:rsid w:val="0066107B"/>
    <w:rsid w:val="006611CD"/>
    <w:rsid w:val="006617C1"/>
    <w:rsid w:val="00667331"/>
    <w:rsid w:val="00672DE2"/>
    <w:rsid w:val="006730DC"/>
    <w:rsid w:val="006734F4"/>
    <w:rsid w:val="00673AE2"/>
    <w:rsid w:val="006741C8"/>
    <w:rsid w:val="00675E8E"/>
    <w:rsid w:val="00677368"/>
    <w:rsid w:val="006775EE"/>
    <w:rsid w:val="006807D5"/>
    <w:rsid w:val="00681949"/>
    <w:rsid w:val="006833A7"/>
    <w:rsid w:val="00683CB7"/>
    <w:rsid w:val="0068520A"/>
    <w:rsid w:val="006867B0"/>
    <w:rsid w:val="006900D1"/>
    <w:rsid w:val="00690587"/>
    <w:rsid w:val="006906D2"/>
    <w:rsid w:val="00690BDC"/>
    <w:rsid w:val="0069333E"/>
    <w:rsid w:val="0069392D"/>
    <w:rsid w:val="00695EAA"/>
    <w:rsid w:val="00696509"/>
    <w:rsid w:val="00697321"/>
    <w:rsid w:val="006A0398"/>
    <w:rsid w:val="006A1F08"/>
    <w:rsid w:val="006A3898"/>
    <w:rsid w:val="006A4F06"/>
    <w:rsid w:val="006A6BBE"/>
    <w:rsid w:val="006A6F93"/>
    <w:rsid w:val="006A6FB6"/>
    <w:rsid w:val="006B15F8"/>
    <w:rsid w:val="006B1C0C"/>
    <w:rsid w:val="006B2D07"/>
    <w:rsid w:val="006B3AC8"/>
    <w:rsid w:val="006B5DEA"/>
    <w:rsid w:val="006B6809"/>
    <w:rsid w:val="006C028C"/>
    <w:rsid w:val="006C2C43"/>
    <w:rsid w:val="006C4169"/>
    <w:rsid w:val="006C4773"/>
    <w:rsid w:val="006C4AE4"/>
    <w:rsid w:val="006C4EF9"/>
    <w:rsid w:val="006C55B9"/>
    <w:rsid w:val="006C5E4F"/>
    <w:rsid w:val="006C66E5"/>
    <w:rsid w:val="006C7917"/>
    <w:rsid w:val="006C7EA1"/>
    <w:rsid w:val="006D17CA"/>
    <w:rsid w:val="006D1AEF"/>
    <w:rsid w:val="006D4143"/>
    <w:rsid w:val="006D425A"/>
    <w:rsid w:val="006D461B"/>
    <w:rsid w:val="006D57E2"/>
    <w:rsid w:val="006E051E"/>
    <w:rsid w:val="006E20B2"/>
    <w:rsid w:val="006E28D8"/>
    <w:rsid w:val="006E34A5"/>
    <w:rsid w:val="006E5221"/>
    <w:rsid w:val="006E5EFB"/>
    <w:rsid w:val="006E62A8"/>
    <w:rsid w:val="006F1040"/>
    <w:rsid w:val="006F2229"/>
    <w:rsid w:val="006F4201"/>
    <w:rsid w:val="006F65FD"/>
    <w:rsid w:val="006F714E"/>
    <w:rsid w:val="0070088D"/>
    <w:rsid w:val="007009DA"/>
    <w:rsid w:val="00700F82"/>
    <w:rsid w:val="00701C9B"/>
    <w:rsid w:val="00702C6A"/>
    <w:rsid w:val="00704547"/>
    <w:rsid w:val="0070567F"/>
    <w:rsid w:val="007056B9"/>
    <w:rsid w:val="00706886"/>
    <w:rsid w:val="0070714A"/>
    <w:rsid w:val="007073CA"/>
    <w:rsid w:val="00710849"/>
    <w:rsid w:val="00712BF1"/>
    <w:rsid w:val="007142A5"/>
    <w:rsid w:val="007148CD"/>
    <w:rsid w:val="00716BD3"/>
    <w:rsid w:val="00717688"/>
    <w:rsid w:val="0073018A"/>
    <w:rsid w:val="00730690"/>
    <w:rsid w:val="007329C2"/>
    <w:rsid w:val="00733B80"/>
    <w:rsid w:val="00733D9B"/>
    <w:rsid w:val="007352BB"/>
    <w:rsid w:val="007352BF"/>
    <w:rsid w:val="00735ECE"/>
    <w:rsid w:val="00737AB6"/>
    <w:rsid w:val="007409B7"/>
    <w:rsid w:val="007419A7"/>
    <w:rsid w:val="00741B7F"/>
    <w:rsid w:val="00742564"/>
    <w:rsid w:val="00743814"/>
    <w:rsid w:val="00743CF8"/>
    <w:rsid w:val="00746543"/>
    <w:rsid w:val="007501F0"/>
    <w:rsid w:val="00751E10"/>
    <w:rsid w:val="00755E84"/>
    <w:rsid w:val="0076172E"/>
    <w:rsid w:val="00762DF8"/>
    <w:rsid w:val="0076425E"/>
    <w:rsid w:val="00764D72"/>
    <w:rsid w:val="00766B10"/>
    <w:rsid w:val="00772DED"/>
    <w:rsid w:val="007735EB"/>
    <w:rsid w:val="00774307"/>
    <w:rsid w:val="007747A0"/>
    <w:rsid w:val="00774BFA"/>
    <w:rsid w:val="00775A78"/>
    <w:rsid w:val="00775D98"/>
    <w:rsid w:val="0077673C"/>
    <w:rsid w:val="00776D6C"/>
    <w:rsid w:val="0077744B"/>
    <w:rsid w:val="0077753D"/>
    <w:rsid w:val="00781A7C"/>
    <w:rsid w:val="00781D85"/>
    <w:rsid w:val="007846F2"/>
    <w:rsid w:val="00786559"/>
    <w:rsid w:val="00790AB4"/>
    <w:rsid w:val="007935AD"/>
    <w:rsid w:val="00793F11"/>
    <w:rsid w:val="00794AB8"/>
    <w:rsid w:val="00795CD8"/>
    <w:rsid w:val="007968AF"/>
    <w:rsid w:val="007A01A7"/>
    <w:rsid w:val="007A0999"/>
    <w:rsid w:val="007A0F6E"/>
    <w:rsid w:val="007A4471"/>
    <w:rsid w:val="007A5B74"/>
    <w:rsid w:val="007A5B8C"/>
    <w:rsid w:val="007A6A3D"/>
    <w:rsid w:val="007B1325"/>
    <w:rsid w:val="007B1444"/>
    <w:rsid w:val="007B4B15"/>
    <w:rsid w:val="007B5DFC"/>
    <w:rsid w:val="007B6985"/>
    <w:rsid w:val="007B7FED"/>
    <w:rsid w:val="007C1FB3"/>
    <w:rsid w:val="007C2947"/>
    <w:rsid w:val="007C42E8"/>
    <w:rsid w:val="007D0017"/>
    <w:rsid w:val="007D1D2A"/>
    <w:rsid w:val="007D3C85"/>
    <w:rsid w:val="007D40E1"/>
    <w:rsid w:val="007D43D6"/>
    <w:rsid w:val="007D65A1"/>
    <w:rsid w:val="007D6B9F"/>
    <w:rsid w:val="007D6ED8"/>
    <w:rsid w:val="007D76B6"/>
    <w:rsid w:val="007D7EBD"/>
    <w:rsid w:val="007D7F56"/>
    <w:rsid w:val="007E0590"/>
    <w:rsid w:val="007E05AD"/>
    <w:rsid w:val="007E0DB7"/>
    <w:rsid w:val="007E13E4"/>
    <w:rsid w:val="007E3425"/>
    <w:rsid w:val="007E715D"/>
    <w:rsid w:val="007E738F"/>
    <w:rsid w:val="007E7DC9"/>
    <w:rsid w:val="007F015E"/>
    <w:rsid w:val="007F09EB"/>
    <w:rsid w:val="007F184C"/>
    <w:rsid w:val="007F23F5"/>
    <w:rsid w:val="007F45A7"/>
    <w:rsid w:val="007F5051"/>
    <w:rsid w:val="007F514C"/>
    <w:rsid w:val="007F6188"/>
    <w:rsid w:val="007F671E"/>
    <w:rsid w:val="007F6ADA"/>
    <w:rsid w:val="0080093C"/>
    <w:rsid w:val="00801182"/>
    <w:rsid w:val="00802269"/>
    <w:rsid w:val="00803810"/>
    <w:rsid w:val="008061B6"/>
    <w:rsid w:val="00811BFC"/>
    <w:rsid w:val="00811D66"/>
    <w:rsid w:val="00812F14"/>
    <w:rsid w:val="00814AAE"/>
    <w:rsid w:val="0081512F"/>
    <w:rsid w:val="008158F5"/>
    <w:rsid w:val="008216A4"/>
    <w:rsid w:val="00822DC1"/>
    <w:rsid w:val="00823A60"/>
    <w:rsid w:val="00825A35"/>
    <w:rsid w:val="008267F1"/>
    <w:rsid w:val="00831E37"/>
    <w:rsid w:val="00837888"/>
    <w:rsid w:val="0083799A"/>
    <w:rsid w:val="0084037F"/>
    <w:rsid w:val="00840E94"/>
    <w:rsid w:val="008420D3"/>
    <w:rsid w:val="00843BBD"/>
    <w:rsid w:val="00844092"/>
    <w:rsid w:val="008441A9"/>
    <w:rsid w:val="0084641F"/>
    <w:rsid w:val="00847713"/>
    <w:rsid w:val="008517B6"/>
    <w:rsid w:val="00852F7D"/>
    <w:rsid w:val="00853C29"/>
    <w:rsid w:val="00854641"/>
    <w:rsid w:val="00856310"/>
    <w:rsid w:val="00861753"/>
    <w:rsid w:val="00861BF4"/>
    <w:rsid w:val="00863A07"/>
    <w:rsid w:val="00863C51"/>
    <w:rsid w:val="008653FB"/>
    <w:rsid w:val="00866D9C"/>
    <w:rsid w:val="00867667"/>
    <w:rsid w:val="00871B00"/>
    <w:rsid w:val="00872B96"/>
    <w:rsid w:val="008732CA"/>
    <w:rsid w:val="00873371"/>
    <w:rsid w:val="0087704E"/>
    <w:rsid w:val="00877783"/>
    <w:rsid w:val="00877BCA"/>
    <w:rsid w:val="008803FA"/>
    <w:rsid w:val="00881693"/>
    <w:rsid w:val="008820EC"/>
    <w:rsid w:val="00884D8F"/>
    <w:rsid w:val="00885163"/>
    <w:rsid w:val="00885212"/>
    <w:rsid w:val="00885F88"/>
    <w:rsid w:val="00890DB5"/>
    <w:rsid w:val="00893503"/>
    <w:rsid w:val="00894997"/>
    <w:rsid w:val="008975EC"/>
    <w:rsid w:val="008A228F"/>
    <w:rsid w:val="008A2DB0"/>
    <w:rsid w:val="008A5A2F"/>
    <w:rsid w:val="008A6AB2"/>
    <w:rsid w:val="008A7452"/>
    <w:rsid w:val="008B0631"/>
    <w:rsid w:val="008B06B8"/>
    <w:rsid w:val="008B0E54"/>
    <w:rsid w:val="008B1EA2"/>
    <w:rsid w:val="008B2481"/>
    <w:rsid w:val="008B2BA4"/>
    <w:rsid w:val="008B2C9D"/>
    <w:rsid w:val="008B33F4"/>
    <w:rsid w:val="008B6BD3"/>
    <w:rsid w:val="008C00FF"/>
    <w:rsid w:val="008C104F"/>
    <w:rsid w:val="008C1CCA"/>
    <w:rsid w:val="008C415F"/>
    <w:rsid w:val="008C4954"/>
    <w:rsid w:val="008C4F19"/>
    <w:rsid w:val="008C57FE"/>
    <w:rsid w:val="008C7B84"/>
    <w:rsid w:val="008D0660"/>
    <w:rsid w:val="008D136C"/>
    <w:rsid w:val="008D33E0"/>
    <w:rsid w:val="008E0671"/>
    <w:rsid w:val="008E0FF1"/>
    <w:rsid w:val="008E2AC9"/>
    <w:rsid w:val="008F141B"/>
    <w:rsid w:val="008F1668"/>
    <w:rsid w:val="008F35BE"/>
    <w:rsid w:val="008F3692"/>
    <w:rsid w:val="008F4ED1"/>
    <w:rsid w:val="008F546C"/>
    <w:rsid w:val="008F6C07"/>
    <w:rsid w:val="00900307"/>
    <w:rsid w:val="00900C11"/>
    <w:rsid w:val="00902ACD"/>
    <w:rsid w:val="00902E65"/>
    <w:rsid w:val="009031E5"/>
    <w:rsid w:val="0090780A"/>
    <w:rsid w:val="00907B1C"/>
    <w:rsid w:val="00912ABF"/>
    <w:rsid w:val="00912CAB"/>
    <w:rsid w:val="00913F9B"/>
    <w:rsid w:val="009141C2"/>
    <w:rsid w:val="00914CC7"/>
    <w:rsid w:val="00915D40"/>
    <w:rsid w:val="0091678E"/>
    <w:rsid w:val="00921555"/>
    <w:rsid w:val="00922481"/>
    <w:rsid w:val="00924A66"/>
    <w:rsid w:val="00927A03"/>
    <w:rsid w:val="009328BC"/>
    <w:rsid w:val="00933718"/>
    <w:rsid w:val="009345F5"/>
    <w:rsid w:val="009346FC"/>
    <w:rsid w:val="00934CD2"/>
    <w:rsid w:val="00935397"/>
    <w:rsid w:val="00935671"/>
    <w:rsid w:val="00935B1A"/>
    <w:rsid w:val="0093752B"/>
    <w:rsid w:val="00940734"/>
    <w:rsid w:val="00940F13"/>
    <w:rsid w:val="00944A02"/>
    <w:rsid w:val="00947C14"/>
    <w:rsid w:val="0095480C"/>
    <w:rsid w:val="00955F1A"/>
    <w:rsid w:val="00957AE3"/>
    <w:rsid w:val="00960151"/>
    <w:rsid w:val="00964B6A"/>
    <w:rsid w:val="00964D13"/>
    <w:rsid w:val="00965995"/>
    <w:rsid w:val="0096692C"/>
    <w:rsid w:val="00967545"/>
    <w:rsid w:val="0097008F"/>
    <w:rsid w:val="0097119E"/>
    <w:rsid w:val="009726F6"/>
    <w:rsid w:val="009729EB"/>
    <w:rsid w:val="00972E5F"/>
    <w:rsid w:val="00974099"/>
    <w:rsid w:val="00975161"/>
    <w:rsid w:val="009802EA"/>
    <w:rsid w:val="009807AA"/>
    <w:rsid w:val="00981159"/>
    <w:rsid w:val="0098219B"/>
    <w:rsid w:val="00983192"/>
    <w:rsid w:val="0098322A"/>
    <w:rsid w:val="009834FD"/>
    <w:rsid w:val="00985545"/>
    <w:rsid w:val="009861E8"/>
    <w:rsid w:val="00986F07"/>
    <w:rsid w:val="0098761A"/>
    <w:rsid w:val="009901BA"/>
    <w:rsid w:val="009901FF"/>
    <w:rsid w:val="00991EBD"/>
    <w:rsid w:val="00993395"/>
    <w:rsid w:val="00994B8D"/>
    <w:rsid w:val="00995265"/>
    <w:rsid w:val="00995349"/>
    <w:rsid w:val="00995BB0"/>
    <w:rsid w:val="009967D2"/>
    <w:rsid w:val="00996D95"/>
    <w:rsid w:val="009A0620"/>
    <w:rsid w:val="009A151F"/>
    <w:rsid w:val="009A2442"/>
    <w:rsid w:val="009A2D6E"/>
    <w:rsid w:val="009A3548"/>
    <w:rsid w:val="009A5F0B"/>
    <w:rsid w:val="009A6C46"/>
    <w:rsid w:val="009A72F0"/>
    <w:rsid w:val="009A7998"/>
    <w:rsid w:val="009B0C27"/>
    <w:rsid w:val="009B1F30"/>
    <w:rsid w:val="009B3B85"/>
    <w:rsid w:val="009B409A"/>
    <w:rsid w:val="009B56D2"/>
    <w:rsid w:val="009B67BD"/>
    <w:rsid w:val="009B6A3F"/>
    <w:rsid w:val="009B74E5"/>
    <w:rsid w:val="009B77FA"/>
    <w:rsid w:val="009C12B0"/>
    <w:rsid w:val="009C1BC4"/>
    <w:rsid w:val="009C2670"/>
    <w:rsid w:val="009C46C7"/>
    <w:rsid w:val="009C4A2F"/>
    <w:rsid w:val="009C5657"/>
    <w:rsid w:val="009C6229"/>
    <w:rsid w:val="009D085F"/>
    <w:rsid w:val="009D1F31"/>
    <w:rsid w:val="009D3B5E"/>
    <w:rsid w:val="009D424B"/>
    <w:rsid w:val="009D50DF"/>
    <w:rsid w:val="009E0A3F"/>
    <w:rsid w:val="009E1118"/>
    <w:rsid w:val="009E2A56"/>
    <w:rsid w:val="009E45BA"/>
    <w:rsid w:val="009E517F"/>
    <w:rsid w:val="009E5E81"/>
    <w:rsid w:val="009E63C8"/>
    <w:rsid w:val="009E664B"/>
    <w:rsid w:val="009E7D68"/>
    <w:rsid w:val="009E7FBC"/>
    <w:rsid w:val="009F3C4B"/>
    <w:rsid w:val="009F3EAB"/>
    <w:rsid w:val="009F50B7"/>
    <w:rsid w:val="009F5A63"/>
    <w:rsid w:val="009F7305"/>
    <w:rsid w:val="009F77D6"/>
    <w:rsid w:val="009F7DAD"/>
    <w:rsid w:val="00A00A84"/>
    <w:rsid w:val="00A029F2"/>
    <w:rsid w:val="00A033CC"/>
    <w:rsid w:val="00A04692"/>
    <w:rsid w:val="00A100C8"/>
    <w:rsid w:val="00A13E26"/>
    <w:rsid w:val="00A13F68"/>
    <w:rsid w:val="00A140CC"/>
    <w:rsid w:val="00A154EF"/>
    <w:rsid w:val="00A15591"/>
    <w:rsid w:val="00A15624"/>
    <w:rsid w:val="00A16933"/>
    <w:rsid w:val="00A16F28"/>
    <w:rsid w:val="00A17227"/>
    <w:rsid w:val="00A201B2"/>
    <w:rsid w:val="00A201BD"/>
    <w:rsid w:val="00A20A7C"/>
    <w:rsid w:val="00A240FC"/>
    <w:rsid w:val="00A24E4F"/>
    <w:rsid w:val="00A25000"/>
    <w:rsid w:val="00A260CC"/>
    <w:rsid w:val="00A30088"/>
    <w:rsid w:val="00A3039A"/>
    <w:rsid w:val="00A318ED"/>
    <w:rsid w:val="00A32421"/>
    <w:rsid w:val="00A32685"/>
    <w:rsid w:val="00A33AE7"/>
    <w:rsid w:val="00A34DFF"/>
    <w:rsid w:val="00A356FD"/>
    <w:rsid w:val="00A368ED"/>
    <w:rsid w:val="00A36F90"/>
    <w:rsid w:val="00A4152E"/>
    <w:rsid w:val="00A41795"/>
    <w:rsid w:val="00A41AF4"/>
    <w:rsid w:val="00A429AE"/>
    <w:rsid w:val="00A42CED"/>
    <w:rsid w:val="00A42CFB"/>
    <w:rsid w:val="00A42E9D"/>
    <w:rsid w:val="00A44E84"/>
    <w:rsid w:val="00A46AEE"/>
    <w:rsid w:val="00A53111"/>
    <w:rsid w:val="00A531DD"/>
    <w:rsid w:val="00A56530"/>
    <w:rsid w:val="00A601A8"/>
    <w:rsid w:val="00A606D7"/>
    <w:rsid w:val="00A60F55"/>
    <w:rsid w:val="00A643BF"/>
    <w:rsid w:val="00A647A2"/>
    <w:rsid w:val="00A647E7"/>
    <w:rsid w:val="00A64D31"/>
    <w:rsid w:val="00A65C7B"/>
    <w:rsid w:val="00A661E8"/>
    <w:rsid w:val="00A6660F"/>
    <w:rsid w:val="00A6759B"/>
    <w:rsid w:val="00A67D1D"/>
    <w:rsid w:val="00A7100D"/>
    <w:rsid w:val="00A7217E"/>
    <w:rsid w:val="00A736D6"/>
    <w:rsid w:val="00A741BB"/>
    <w:rsid w:val="00A75744"/>
    <w:rsid w:val="00A75973"/>
    <w:rsid w:val="00A768D1"/>
    <w:rsid w:val="00A77CA1"/>
    <w:rsid w:val="00A77EF7"/>
    <w:rsid w:val="00A818AA"/>
    <w:rsid w:val="00A8224E"/>
    <w:rsid w:val="00A823F8"/>
    <w:rsid w:val="00A841CA"/>
    <w:rsid w:val="00A84897"/>
    <w:rsid w:val="00A87963"/>
    <w:rsid w:val="00A90D75"/>
    <w:rsid w:val="00A90F99"/>
    <w:rsid w:val="00A95BE7"/>
    <w:rsid w:val="00A95BF6"/>
    <w:rsid w:val="00AA2D0D"/>
    <w:rsid w:val="00AA3DDE"/>
    <w:rsid w:val="00AA3E32"/>
    <w:rsid w:val="00AA4D6A"/>
    <w:rsid w:val="00AA56AF"/>
    <w:rsid w:val="00AA750E"/>
    <w:rsid w:val="00AB1E0D"/>
    <w:rsid w:val="00AB1E7C"/>
    <w:rsid w:val="00AB48E0"/>
    <w:rsid w:val="00AB4ADD"/>
    <w:rsid w:val="00AB50DE"/>
    <w:rsid w:val="00AB5471"/>
    <w:rsid w:val="00AB5920"/>
    <w:rsid w:val="00AB5B3A"/>
    <w:rsid w:val="00AB6B6E"/>
    <w:rsid w:val="00AB6EFC"/>
    <w:rsid w:val="00AB751D"/>
    <w:rsid w:val="00AB77CE"/>
    <w:rsid w:val="00AC0E09"/>
    <w:rsid w:val="00AC2F14"/>
    <w:rsid w:val="00AC6B71"/>
    <w:rsid w:val="00AD54EF"/>
    <w:rsid w:val="00AD648C"/>
    <w:rsid w:val="00AD670B"/>
    <w:rsid w:val="00AD7981"/>
    <w:rsid w:val="00AE08FD"/>
    <w:rsid w:val="00AE2C24"/>
    <w:rsid w:val="00AE4493"/>
    <w:rsid w:val="00AE4CDC"/>
    <w:rsid w:val="00AE65C3"/>
    <w:rsid w:val="00AF0C36"/>
    <w:rsid w:val="00AF1310"/>
    <w:rsid w:val="00AF1CB0"/>
    <w:rsid w:val="00AF26F0"/>
    <w:rsid w:val="00AF43CF"/>
    <w:rsid w:val="00AF5560"/>
    <w:rsid w:val="00AF7028"/>
    <w:rsid w:val="00AF763B"/>
    <w:rsid w:val="00B001D0"/>
    <w:rsid w:val="00B0190D"/>
    <w:rsid w:val="00B12300"/>
    <w:rsid w:val="00B14B5B"/>
    <w:rsid w:val="00B17E8E"/>
    <w:rsid w:val="00B210DB"/>
    <w:rsid w:val="00B22B11"/>
    <w:rsid w:val="00B23271"/>
    <w:rsid w:val="00B24917"/>
    <w:rsid w:val="00B25E74"/>
    <w:rsid w:val="00B25FF8"/>
    <w:rsid w:val="00B3125A"/>
    <w:rsid w:val="00B330DD"/>
    <w:rsid w:val="00B3387B"/>
    <w:rsid w:val="00B3438D"/>
    <w:rsid w:val="00B349FC"/>
    <w:rsid w:val="00B35A77"/>
    <w:rsid w:val="00B3687F"/>
    <w:rsid w:val="00B36B0B"/>
    <w:rsid w:val="00B37479"/>
    <w:rsid w:val="00B379F5"/>
    <w:rsid w:val="00B4213A"/>
    <w:rsid w:val="00B42D17"/>
    <w:rsid w:val="00B459B8"/>
    <w:rsid w:val="00B46BB0"/>
    <w:rsid w:val="00B51520"/>
    <w:rsid w:val="00B51A0B"/>
    <w:rsid w:val="00B535B2"/>
    <w:rsid w:val="00B538E1"/>
    <w:rsid w:val="00B55422"/>
    <w:rsid w:val="00B570DC"/>
    <w:rsid w:val="00B578C0"/>
    <w:rsid w:val="00B60FDE"/>
    <w:rsid w:val="00B611DF"/>
    <w:rsid w:val="00B6192B"/>
    <w:rsid w:val="00B61D54"/>
    <w:rsid w:val="00B62035"/>
    <w:rsid w:val="00B62E8A"/>
    <w:rsid w:val="00B635C6"/>
    <w:rsid w:val="00B67077"/>
    <w:rsid w:val="00B7320A"/>
    <w:rsid w:val="00B734AA"/>
    <w:rsid w:val="00B768B9"/>
    <w:rsid w:val="00B80273"/>
    <w:rsid w:val="00B82A14"/>
    <w:rsid w:val="00B83AC5"/>
    <w:rsid w:val="00B91542"/>
    <w:rsid w:val="00B91737"/>
    <w:rsid w:val="00B9191C"/>
    <w:rsid w:val="00B93568"/>
    <w:rsid w:val="00B9510F"/>
    <w:rsid w:val="00B9556F"/>
    <w:rsid w:val="00B96438"/>
    <w:rsid w:val="00BA1970"/>
    <w:rsid w:val="00BA26DA"/>
    <w:rsid w:val="00BA34EF"/>
    <w:rsid w:val="00BA4843"/>
    <w:rsid w:val="00BA4990"/>
    <w:rsid w:val="00BA49E7"/>
    <w:rsid w:val="00BA6CFD"/>
    <w:rsid w:val="00BB036E"/>
    <w:rsid w:val="00BB1623"/>
    <w:rsid w:val="00BB2CEA"/>
    <w:rsid w:val="00BB4947"/>
    <w:rsid w:val="00BB58B3"/>
    <w:rsid w:val="00BB58BC"/>
    <w:rsid w:val="00BC640A"/>
    <w:rsid w:val="00BC6470"/>
    <w:rsid w:val="00BD1028"/>
    <w:rsid w:val="00BD2E63"/>
    <w:rsid w:val="00BD4DE8"/>
    <w:rsid w:val="00BD6300"/>
    <w:rsid w:val="00BD6A09"/>
    <w:rsid w:val="00BE16A7"/>
    <w:rsid w:val="00BE33AA"/>
    <w:rsid w:val="00BE5DC9"/>
    <w:rsid w:val="00BE6A4D"/>
    <w:rsid w:val="00BE7A25"/>
    <w:rsid w:val="00BE7B12"/>
    <w:rsid w:val="00BF03D5"/>
    <w:rsid w:val="00BF1AC3"/>
    <w:rsid w:val="00BF2AC0"/>
    <w:rsid w:val="00BF7695"/>
    <w:rsid w:val="00BF7990"/>
    <w:rsid w:val="00BF7E31"/>
    <w:rsid w:val="00C01AE1"/>
    <w:rsid w:val="00C027FF"/>
    <w:rsid w:val="00C02952"/>
    <w:rsid w:val="00C034C1"/>
    <w:rsid w:val="00C03E39"/>
    <w:rsid w:val="00C041F9"/>
    <w:rsid w:val="00C05DB0"/>
    <w:rsid w:val="00C10304"/>
    <w:rsid w:val="00C10AEC"/>
    <w:rsid w:val="00C114CB"/>
    <w:rsid w:val="00C11B1B"/>
    <w:rsid w:val="00C14DD9"/>
    <w:rsid w:val="00C15EDB"/>
    <w:rsid w:val="00C2112D"/>
    <w:rsid w:val="00C21EE7"/>
    <w:rsid w:val="00C24278"/>
    <w:rsid w:val="00C249E1"/>
    <w:rsid w:val="00C25204"/>
    <w:rsid w:val="00C25D22"/>
    <w:rsid w:val="00C27AAC"/>
    <w:rsid w:val="00C31EA3"/>
    <w:rsid w:val="00C323EA"/>
    <w:rsid w:val="00C3539A"/>
    <w:rsid w:val="00C36E9D"/>
    <w:rsid w:val="00C37772"/>
    <w:rsid w:val="00C40494"/>
    <w:rsid w:val="00C41887"/>
    <w:rsid w:val="00C41A1E"/>
    <w:rsid w:val="00C41A9F"/>
    <w:rsid w:val="00C42F2D"/>
    <w:rsid w:val="00C4523F"/>
    <w:rsid w:val="00C4709E"/>
    <w:rsid w:val="00C47622"/>
    <w:rsid w:val="00C47E33"/>
    <w:rsid w:val="00C562E3"/>
    <w:rsid w:val="00C601D0"/>
    <w:rsid w:val="00C61012"/>
    <w:rsid w:val="00C6182E"/>
    <w:rsid w:val="00C61E8C"/>
    <w:rsid w:val="00C6210F"/>
    <w:rsid w:val="00C62676"/>
    <w:rsid w:val="00C640B5"/>
    <w:rsid w:val="00C70FBE"/>
    <w:rsid w:val="00C71457"/>
    <w:rsid w:val="00C728B0"/>
    <w:rsid w:val="00C739B6"/>
    <w:rsid w:val="00C74600"/>
    <w:rsid w:val="00C74BAF"/>
    <w:rsid w:val="00C75A0B"/>
    <w:rsid w:val="00C762AE"/>
    <w:rsid w:val="00C773CC"/>
    <w:rsid w:val="00C816A2"/>
    <w:rsid w:val="00C8361C"/>
    <w:rsid w:val="00C8709E"/>
    <w:rsid w:val="00C916C1"/>
    <w:rsid w:val="00C92250"/>
    <w:rsid w:val="00C925CC"/>
    <w:rsid w:val="00C925DB"/>
    <w:rsid w:val="00C93B3A"/>
    <w:rsid w:val="00C93B47"/>
    <w:rsid w:val="00C944CE"/>
    <w:rsid w:val="00C949E4"/>
    <w:rsid w:val="00C9507E"/>
    <w:rsid w:val="00C95D41"/>
    <w:rsid w:val="00C96162"/>
    <w:rsid w:val="00C96189"/>
    <w:rsid w:val="00C9760C"/>
    <w:rsid w:val="00CA019F"/>
    <w:rsid w:val="00CA2777"/>
    <w:rsid w:val="00CA5331"/>
    <w:rsid w:val="00CA6F02"/>
    <w:rsid w:val="00CA711A"/>
    <w:rsid w:val="00CB072B"/>
    <w:rsid w:val="00CB1BAC"/>
    <w:rsid w:val="00CB2122"/>
    <w:rsid w:val="00CB3E02"/>
    <w:rsid w:val="00CB4520"/>
    <w:rsid w:val="00CB7649"/>
    <w:rsid w:val="00CC06A1"/>
    <w:rsid w:val="00CC1B00"/>
    <w:rsid w:val="00CC3090"/>
    <w:rsid w:val="00CC4F5B"/>
    <w:rsid w:val="00CC7240"/>
    <w:rsid w:val="00CC7406"/>
    <w:rsid w:val="00CD04F1"/>
    <w:rsid w:val="00CD07DE"/>
    <w:rsid w:val="00CD1095"/>
    <w:rsid w:val="00CD180C"/>
    <w:rsid w:val="00CD1E44"/>
    <w:rsid w:val="00CD335D"/>
    <w:rsid w:val="00CD383E"/>
    <w:rsid w:val="00CD3DED"/>
    <w:rsid w:val="00CD464E"/>
    <w:rsid w:val="00CD515B"/>
    <w:rsid w:val="00CD5E41"/>
    <w:rsid w:val="00CD718E"/>
    <w:rsid w:val="00CE1B93"/>
    <w:rsid w:val="00CE30A3"/>
    <w:rsid w:val="00CE3EC9"/>
    <w:rsid w:val="00CE5B92"/>
    <w:rsid w:val="00CE6223"/>
    <w:rsid w:val="00CE6596"/>
    <w:rsid w:val="00CE7882"/>
    <w:rsid w:val="00CF142F"/>
    <w:rsid w:val="00CF3C0F"/>
    <w:rsid w:val="00CF4F37"/>
    <w:rsid w:val="00CF6225"/>
    <w:rsid w:val="00D02481"/>
    <w:rsid w:val="00D03965"/>
    <w:rsid w:val="00D04452"/>
    <w:rsid w:val="00D06FAC"/>
    <w:rsid w:val="00D10C48"/>
    <w:rsid w:val="00D11F83"/>
    <w:rsid w:val="00D1261C"/>
    <w:rsid w:val="00D167DF"/>
    <w:rsid w:val="00D16A0C"/>
    <w:rsid w:val="00D16B59"/>
    <w:rsid w:val="00D16F3A"/>
    <w:rsid w:val="00D17646"/>
    <w:rsid w:val="00D21D1C"/>
    <w:rsid w:val="00D23EC7"/>
    <w:rsid w:val="00D25D4D"/>
    <w:rsid w:val="00D26E82"/>
    <w:rsid w:val="00D2714F"/>
    <w:rsid w:val="00D275A8"/>
    <w:rsid w:val="00D30F0C"/>
    <w:rsid w:val="00D31110"/>
    <w:rsid w:val="00D311B9"/>
    <w:rsid w:val="00D31404"/>
    <w:rsid w:val="00D324A3"/>
    <w:rsid w:val="00D339FF"/>
    <w:rsid w:val="00D33ABA"/>
    <w:rsid w:val="00D3497B"/>
    <w:rsid w:val="00D360C5"/>
    <w:rsid w:val="00D36DD4"/>
    <w:rsid w:val="00D36DDA"/>
    <w:rsid w:val="00D415C3"/>
    <w:rsid w:val="00D42D3C"/>
    <w:rsid w:val="00D44421"/>
    <w:rsid w:val="00D454C1"/>
    <w:rsid w:val="00D4595D"/>
    <w:rsid w:val="00D46521"/>
    <w:rsid w:val="00D46A9A"/>
    <w:rsid w:val="00D473E8"/>
    <w:rsid w:val="00D475A0"/>
    <w:rsid w:val="00D51DDB"/>
    <w:rsid w:val="00D52B3A"/>
    <w:rsid w:val="00D52E5D"/>
    <w:rsid w:val="00D547DC"/>
    <w:rsid w:val="00D579E2"/>
    <w:rsid w:val="00D60976"/>
    <w:rsid w:val="00D7335C"/>
    <w:rsid w:val="00D73666"/>
    <w:rsid w:val="00D76272"/>
    <w:rsid w:val="00D7699D"/>
    <w:rsid w:val="00D769E1"/>
    <w:rsid w:val="00D76A70"/>
    <w:rsid w:val="00D77BF4"/>
    <w:rsid w:val="00D803F4"/>
    <w:rsid w:val="00D80AB6"/>
    <w:rsid w:val="00D85912"/>
    <w:rsid w:val="00D8785A"/>
    <w:rsid w:val="00D90E47"/>
    <w:rsid w:val="00D9120B"/>
    <w:rsid w:val="00D94465"/>
    <w:rsid w:val="00D96102"/>
    <w:rsid w:val="00D9636E"/>
    <w:rsid w:val="00D975A4"/>
    <w:rsid w:val="00DA069C"/>
    <w:rsid w:val="00DA1EA4"/>
    <w:rsid w:val="00DA2333"/>
    <w:rsid w:val="00DA34D8"/>
    <w:rsid w:val="00DA5E1F"/>
    <w:rsid w:val="00DA6B94"/>
    <w:rsid w:val="00DB08E2"/>
    <w:rsid w:val="00DB5ACA"/>
    <w:rsid w:val="00DC0F05"/>
    <w:rsid w:val="00DC100C"/>
    <w:rsid w:val="00DC1DD4"/>
    <w:rsid w:val="00DC2257"/>
    <w:rsid w:val="00DC2BBB"/>
    <w:rsid w:val="00DC37C5"/>
    <w:rsid w:val="00DC3DDD"/>
    <w:rsid w:val="00DC509B"/>
    <w:rsid w:val="00DC6984"/>
    <w:rsid w:val="00DC6B0F"/>
    <w:rsid w:val="00DC73EC"/>
    <w:rsid w:val="00DC7E68"/>
    <w:rsid w:val="00DD19EE"/>
    <w:rsid w:val="00DD1FB1"/>
    <w:rsid w:val="00DD3A53"/>
    <w:rsid w:val="00DD41D1"/>
    <w:rsid w:val="00DD42E6"/>
    <w:rsid w:val="00DD720A"/>
    <w:rsid w:val="00DD7517"/>
    <w:rsid w:val="00DD768D"/>
    <w:rsid w:val="00DD77AF"/>
    <w:rsid w:val="00DE0D7D"/>
    <w:rsid w:val="00DE0ECC"/>
    <w:rsid w:val="00DE25A2"/>
    <w:rsid w:val="00DE5C8A"/>
    <w:rsid w:val="00DF090C"/>
    <w:rsid w:val="00DF1105"/>
    <w:rsid w:val="00DF3DEC"/>
    <w:rsid w:val="00DF4676"/>
    <w:rsid w:val="00DF4756"/>
    <w:rsid w:val="00DF6399"/>
    <w:rsid w:val="00E00017"/>
    <w:rsid w:val="00E01229"/>
    <w:rsid w:val="00E01DF6"/>
    <w:rsid w:val="00E034EA"/>
    <w:rsid w:val="00E043D2"/>
    <w:rsid w:val="00E04B12"/>
    <w:rsid w:val="00E04B51"/>
    <w:rsid w:val="00E068C2"/>
    <w:rsid w:val="00E12BC3"/>
    <w:rsid w:val="00E12E23"/>
    <w:rsid w:val="00E1391D"/>
    <w:rsid w:val="00E177B0"/>
    <w:rsid w:val="00E17AC5"/>
    <w:rsid w:val="00E17BC6"/>
    <w:rsid w:val="00E17C84"/>
    <w:rsid w:val="00E2261F"/>
    <w:rsid w:val="00E24FAD"/>
    <w:rsid w:val="00E25070"/>
    <w:rsid w:val="00E2634A"/>
    <w:rsid w:val="00E3236F"/>
    <w:rsid w:val="00E331F1"/>
    <w:rsid w:val="00E34F1B"/>
    <w:rsid w:val="00E36AEB"/>
    <w:rsid w:val="00E372A0"/>
    <w:rsid w:val="00E3744C"/>
    <w:rsid w:val="00E41AEF"/>
    <w:rsid w:val="00E44371"/>
    <w:rsid w:val="00E446F0"/>
    <w:rsid w:val="00E451DD"/>
    <w:rsid w:val="00E4524A"/>
    <w:rsid w:val="00E45292"/>
    <w:rsid w:val="00E47573"/>
    <w:rsid w:val="00E5012F"/>
    <w:rsid w:val="00E518E9"/>
    <w:rsid w:val="00E51BE5"/>
    <w:rsid w:val="00E52A67"/>
    <w:rsid w:val="00E5307A"/>
    <w:rsid w:val="00E53B7F"/>
    <w:rsid w:val="00E615ED"/>
    <w:rsid w:val="00E616E1"/>
    <w:rsid w:val="00E62002"/>
    <w:rsid w:val="00E64CCE"/>
    <w:rsid w:val="00E65CD4"/>
    <w:rsid w:val="00E66A06"/>
    <w:rsid w:val="00E67571"/>
    <w:rsid w:val="00E73038"/>
    <w:rsid w:val="00E73EBA"/>
    <w:rsid w:val="00E755E1"/>
    <w:rsid w:val="00E77DE5"/>
    <w:rsid w:val="00E808A2"/>
    <w:rsid w:val="00E808B4"/>
    <w:rsid w:val="00E81342"/>
    <w:rsid w:val="00E823EB"/>
    <w:rsid w:val="00E832D7"/>
    <w:rsid w:val="00E83428"/>
    <w:rsid w:val="00E876FE"/>
    <w:rsid w:val="00E923EC"/>
    <w:rsid w:val="00E939B9"/>
    <w:rsid w:val="00E94022"/>
    <w:rsid w:val="00E94040"/>
    <w:rsid w:val="00E94115"/>
    <w:rsid w:val="00E94151"/>
    <w:rsid w:val="00E9517E"/>
    <w:rsid w:val="00E952C4"/>
    <w:rsid w:val="00E9556C"/>
    <w:rsid w:val="00E9687A"/>
    <w:rsid w:val="00E97226"/>
    <w:rsid w:val="00EA00B6"/>
    <w:rsid w:val="00EA015E"/>
    <w:rsid w:val="00EA049B"/>
    <w:rsid w:val="00EA1808"/>
    <w:rsid w:val="00EA22B3"/>
    <w:rsid w:val="00EA52A2"/>
    <w:rsid w:val="00EA5A03"/>
    <w:rsid w:val="00EB0B73"/>
    <w:rsid w:val="00EB1267"/>
    <w:rsid w:val="00EB32E4"/>
    <w:rsid w:val="00EB42CA"/>
    <w:rsid w:val="00EB5206"/>
    <w:rsid w:val="00EC086D"/>
    <w:rsid w:val="00EC10D6"/>
    <w:rsid w:val="00EC66C2"/>
    <w:rsid w:val="00ED012B"/>
    <w:rsid w:val="00ED077A"/>
    <w:rsid w:val="00ED09F8"/>
    <w:rsid w:val="00ED102B"/>
    <w:rsid w:val="00ED2874"/>
    <w:rsid w:val="00ED434B"/>
    <w:rsid w:val="00ED483C"/>
    <w:rsid w:val="00EE1248"/>
    <w:rsid w:val="00EE4452"/>
    <w:rsid w:val="00EE44DF"/>
    <w:rsid w:val="00EE623B"/>
    <w:rsid w:val="00EE6A5F"/>
    <w:rsid w:val="00EE75FD"/>
    <w:rsid w:val="00EF0003"/>
    <w:rsid w:val="00EF18D2"/>
    <w:rsid w:val="00EF4EFB"/>
    <w:rsid w:val="00EF549A"/>
    <w:rsid w:val="00EF65DA"/>
    <w:rsid w:val="00F00BC7"/>
    <w:rsid w:val="00F01FC8"/>
    <w:rsid w:val="00F03446"/>
    <w:rsid w:val="00F0402B"/>
    <w:rsid w:val="00F0537D"/>
    <w:rsid w:val="00F1610D"/>
    <w:rsid w:val="00F17795"/>
    <w:rsid w:val="00F1784E"/>
    <w:rsid w:val="00F20626"/>
    <w:rsid w:val="00F20AF5"/>
    <w:rsid w:val="00F22A26"/>
    <w:rsid w:val="00F23399"/>
    <w:rsid w:val="00F23721"/>
    <w:rsid w:val="00F23B9C"/>
    <w:rsid w:val="00F240EF"/>
    <w:rsid w:val="00F2449B"/>
    <w:rsid w:val="00F305FD"/>
    <w:rsid w:val="00F3061D"/>
    <w:rsid w:val="00F30C83"/>
    <w:rsid w:val="00F30F0A"/>
    <w:rsid w:val="00F33807"/>
    <w:rsid w:val="00F342C1"/>
    <w:rsid w:val="00F3655F"/>
    <w:rsid w:val="00F36958"/>
    <w:rsid w:val="00F36EFA"/>
    <w:rsid w:val="00F37AAB"/>
    <w:rsid w:val="00F37DE2"/>
    <w:rsid w:val="00F44ACB"/>
    <w:rsid w:val="00F457E9"/>
    <w:rsid w:val="00F46C13"/>
    <w:rsid w:val="00F46F7A"/>
    <w:rsid w:val="00F47982"/>
    <w:rsid w:val="00F502CF"/>
    <w:rsid w:val="00F50F69"/>
    <w:rsid w:val="00F54DF7"/>
    <w:rsid w:val="00F553B3"/>
    <w:rsid w:val="00F559A8"/>
    <w:rsid w:val="00F569D7"/>
    <w:rsid w:val="00F57087"/>
    <w:rsid w:val="00F578FD"/>
    <w:rsid w:val="00F57F3A"/>
    <w:rsid w:val="00F60CAA"/>
    <w:rsid w:val="00F625BD"/>
    <w:rsid w:val="00F6358F"/>
    <w:rsid w:val="00F6400D"/>
    <w:rsid w:val="00F65133"/>
    <w:rsid w:val="00F65714"/>
    <w:rsid w:val="00F669D2"/>
    <w:rsid w:val="00F66ECF"/>
    <w:rsid w:val="00F67379"/>
    <w:rsid w:val="00F677AF"/>
    <w:rsid w:val="00F70D89"/>
    <w:rsid w:val="00F71741"/>
    <w:rsid w:val="00F7427D"/>
    <w:rsid w:val="00F75172"/>
    <w:rsid w:val="00F753C2"/>
    <w:rsid w:val="00F75BC4"/>
    <w:rsid w:val="00F76588"/>
    <w:rsid w:val="00F77F03"/>
    <w:rsid w:val="00F80311"/>
    <w:rsid w:val="00F813FA"/>
    <w:rsid w:val="00F82A99"/>
    <w:rsid w:val="00F8352D"/>
    <w:rsid w:val="00F84345"/>
    <w:rsid w:val="00F86171"/>
    <w:rsid w:val="00F90581"/>
    <w:rsid w:val="00F91E57"/>
    <w:rsid w:val="00F92C48"/>
    <w:rsid w:val="00F93E73"/>
    <w:rsid w:val="00F9506B"/>
    <w:rsid w:val="00F97B9F"/>
    <w:rsid w:val="00FA13F8"/>
    <w:rsid w:val="00FA491F"/>
    <w:rsid w:val="00FA572E"/>
    <w:rsid w:val="00FA5823"/>
    <w:rsid w:val="00FA5DC4"/>
    <w:rsid w:val="00FA6232"/>
    <w:rsid w:val="00FA7133"/>
    <w:rsid w:val="00FA7192"/>
    <w:rsid w:val="00FA7C2E"/>
    <w:rsid w:val="00FB37D6"/>
    <w:rsid w:val="00FB4C99"/>
    <w:rsid w:val="00FB7261"/>
    <w:rsid w:val="00FB72C4"/>
    <w:rsid w:val="00FC340E"/>
    <w:rsid w:val="00FC43E8"/>
    <w:rsid w:val="00FC614C"/>
    <w:rsid w:val="00FC6EC8"/>
    <w:rsid w:val="00FD19B5"/>
    <w:rsid w:val="00FD2AD7"/>
    <w:rsid w:val="00FD344A"/>
    <w:rsid w:val="00FD365A"/>
    <w:rsid w:val="00FD3A5E"/>
    <w:rsid w:val="00FD5EF9"/>
    <w:rsid w:val="00FE0775"/>
    <w:rsid w:val="00FE0839"/>
    <w:rsid w:val="00FE0D44"/>
    <w:rsid w:val="00FE329B"/>
    <w:rsid w:val="00FE501A"/>
    <w:rsid w:val="00FE5067"/>
    <w:rsid w:val="00FE50E8"/>
    <w:rsid w:val="00FE7CD0"/>
    <w:rsid w:val="00FF136F"/>
    <w:rsid w:val="00FF33DF"/>
    <w:rsid w:val="00FF44F4"/>
    <w:rsid w:val="00FF5476"/>
    <w:rsid w:val="00FF6A9C"/>
    <w:rsid w:val="00FF7779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B734AA"/>
  </w:style>
  <w:style w:type="paragraph" w:styleId="Nagwek1">
    <w:name w:val="heading 1"/>
    <w:basedOn w:val="Normalny"/>
    <w:next w:val="Normalny"/>
    <w:link w:val="Nagwek1Znak"/>
    <w:uiPriority w:val="99"/>
    <w:qFormat/>
    <w:rsid w:val="00B734AA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734AA"/>
    <w:pPr>
      <w:keepNext/>
      <w:jc w:val="center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734AA"/>
    <w:pPr>
      <w:keepNext/>
      <w:jc w:val="center"/>
      <w:outlineLvl w:val="2"/>
    </w:pPr>
    <w:rPr>
      <w:b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734AA"/>
    <w:pPr>
      <w:keepNext/>
      <w:jc w:val="center"/>
      <w:outlineLvl w:val="3"/>
    </w:pPr>
    <w:rPr>
      <w:sz w:val="4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734AA"/>
    <w:pPr>
      <w:keepNext/>
      <w:ind w:left="284"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734AA"/>
    <w:pPr>
      <w:keepNext/>
      <w:jc w:val="center"/>
      <w:outlineLvl w:val="5"/>
    </w:pPr>
    <w:rPr>
      <w:b/>
      <w:color w:val="008000"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734AA"/>
    <w:pPr>
      <w:keepNext/>
      <w:jc w:val="center"/>
      <w:outlineLvl w:val="6"/>
    </w:pPr>
    <w:rPr>
      <w:b/>
      <w:color w:val="008000"/>
      <w:sz w:val="4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734AA"/>
    <w:pPr>
      <w:keepNext/>
      <w:ind w:firstLine="425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734AA"/>
    <w:pPr>
      <w:keepNext/>
      <w:jc w:val="center"/>
      <w:outlineLvl w:val="8"/>
    </w:pPr>
    <w:rPr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F09E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F09E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F09EB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F09EB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F09E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7F09EB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7F09EB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7F09EB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7F09EB"/>
    <w:rPr>
      <w:rFonts w:ascii="Cambria" w:hAnsi="Cambria" w:cs="Times New Roman"/>
    </w:rPr>
  </w:style>
  <w:style w:type="paragraph" w:styleId="Stopka">
    <w:name w:val="footer"/>
    <w:basedOn w:val="Normalny"/>
    <w:link w:val="StopkaZnak"/>
    <w:uiPriority w:val="99"/>
    <w:rsid w:val="00B734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F09EB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B734A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B734AA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7F09EB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B734AA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F09EB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734AA"/>
    <w:pPr>
      <w:jc w:val="both"/>
    </w:pPr>
    <w:rPr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7F09EB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734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F09EB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734AA"/>
    <w:pPr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F09EB"/>
    <w:rPr>
      <w:rFonts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B734AA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7F09EB"/>
    <w:rPr>
      <w:rFonts w:ascii="Courier New" w:hAnsi="Courier New" w:cs="Courier New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734AA"/>
    <w:pPr>
      <w:ind w:left="426" w:hanging="426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7F09EB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734AA"/>
    <w:pPr>
      <w:ind w:firstLine="1416"/>
      <w:jc w:val="both"/>
    </w:pPr>
    <w:rPr>
      <w:sz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F09E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734A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F09EB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B734AA"/>
    <w:pPr>
      <w:jc w:val="center"/>
    </w:pPr>
    <w:rPr>
      <w:rFonts w:ascii="Courier New" w:hAnsi="Courier New"/>
      <w:b/>
      <w:u w:val="single"/>
    </w:rPr>
  </w:style>
  <w:style w:type="character" w:customStyle="1" w:styleId="TytuZnak">
    <w:name w:val="Tytuł Znak"/>
    <w:basedOn w:val="Domylnaczcionkaakapitu"/>
    <w:link w:val="Tytu"/>
    <w:uiPriority w:val="99"/>
    <w:locked/>
    <w:rsid w:val="007F09EB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xl24">
    <w:name w:val="xl24"/>
    <w:basedOn w:val="Normalny"/>
    <w:uiPriority w:val="99"/>
    <w:rsid w:val="00B73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table" w:styleId="Tabela-Siatka">
    <w:name w:val="Table Grid"/>
    <w:basedOn w:val="Standardowy"/>
    <w:uiPriority w:val="99"/>
    <w:rsid w:val="00B73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A60F55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customStyle="1" w:styleId="2Lit">
    <w:name w:val="2_Lit"/>
    <w:basedOn w:val="Normalny"/>
    <w:uiPriority w:val="99"/>
    <w:rsid w:val="00F76588"/>
    <w:pPr>
      <w:spacing w:after="240"/>
      <w:ind w:left="1135" w:hanging="284"/>
      <w:jc w:val="both"/>
    </w:pPr>
  </w:style>
  <w:style w:type="paragraph" w:customStyle="1" w:styleId="Tekstpodstawowy31">
    <w:name w:val="Tekst podstawowy 31"/>
    <w:basedOn w:val="Normalny"/>
    <w:uiPriority w:val="99"/>
    <w:rsid w:val="00DC100C"/>
    <w:pPr>
      <w:suppressAutoHyphens/>
      <w:jc w:val="both"/>
    </w:pPr>
    <w:rPr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A44E8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rsid w:val="00FC43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FC43E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FA13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13F8"/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FA13F8"/>
    <w:rPr>
      <w:vertAlign w:val="superscript"/>
    </w:rPr>
  </w:style>
  <w:style w:type="paragraph" w:styleId="NormalnyWeb">
    <w:name w:val="Normal (Web)"/>
    <w:basedOn w:val="Normalny"/>
    <w:uiPriority w:val="99"/>
    <w:locked/>
    <w:rsid w:val="0070088D"/>
    <w:pPr>
      <w:spacing w:before="100" w:beforeAutospacing="1" w:after="100" w:afterAutospacing="1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540D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40D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qFormat/>
    <w:rsid w:val="00540D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B734AA"/>
  </w:style>
  <w:style w:type="paragraph" w:styleId="Nagwek1">
    <w:name w:val="heading 1"/>
    <w:basedOn w:val="Normalny"/>
    <w:next w:val="Normalny"/>
    <w:link w:val="Nagwek1Znak"/>
    <w:uiPriority w:val="99"/>
    <w:qFormat/>
    <w:rsid w:val="00B734AA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734AA"/>
    <w:pPr>
      <w:keepNext/>
      <w:jc w:val="center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734AA"/>
    <w:pPr>
      <w:keepNext/>
      <w:jc w:val="center"/>
      <w:outlineLvl w:val="2"/>
    </w:pPr>
    <w:rPr>
      <w:b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734AA"/>
    <w:pPr>
      <w:keepNext/>
      <w:jc w:val="center"/>
      <w:outlineLvl w:val="3"/>
    </w:pPr>
    <w:rPr>
      <w:sz w:val="4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734AA"/>
    <w:pPr>
      <w:keepNext/>
      <w:ind w:left="284"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734AA"/>
    <w:pPr>
      <w:keepNext/>
      <w:jc w:val="center"/>
      <w:outlineLvl w:val="5"/>
    </w:pPr>
    <w:rPr>
      <w:b/>
      <w:color w:val="008000"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734AA"/>
    <w:pPr>
      <w:keepNext/>
      <w:jc w:val="center"/>
      <w:outlineLvl w:val="6"/>
    </w:pPr>
    <w:rPr>
      <w:b/>
      <w:color w:val="008000"/>
      <w:sz w:val="4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734AA"/>
    <w:pPr>
      <w:keepNext/>
      <w:ind w:firstLine="425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734AA"/>
    <w:pPr>
      <w:keepNext/>
      <w:jc w:val="center"/>
      <w:outlineLvl w:val="8"/>
    </w:pPr>
    <w:rPr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F09E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F09E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F09EB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F09EB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F09E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7F09EB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7F09EB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7F09EB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7F09EB"/>
    <w:rPr>
      <w:rFonts w:ascii="Cambria" w:hAnsi="Cambria" w:cs="Times New Roman"/>
    </w:rPr>
  </w:style>
  <w:style w:type="paragraph" w:styleId="Stopka">
    <w:name w:val="footer"/>
    <w:basedOn w:val="Normalny"/>
    <w:link w:val="StopkaZnak"/>
    <w:uiPriority w:val="99"/>
    <w:rsid w:val="00B734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F09EB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B734A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B734AA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7F09EB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B734AA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F09EB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734AA"/>
    <w:pPr>
      <w:jc w:val="both"/>
    </w:pPr>
    <w:rPr>
      <w:b/>
      <w:sz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7F09EB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734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F09EB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734AA"/>
    <w:pPr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F09EB"/>
    <w:rPr>
      <w:rFonts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B734AA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7F09EB"/>
    <w:rPr>
      <w:rFonts w:ascii="Courier New" w:hAnsi="Courier New" w:cs="Courier New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734AA"/>
    <w:pPr>
      <w:ind w:left="426" w:hanging="426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7F09EB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734AA"/>
    <w:pPr>
      <w:ind w:firstLine="1416"/>
      <w:jc w:val="both"/>
    </w:pPr>
    <w:rPr>
      <w:sz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F09E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734A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F09EB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B734AA"/>
    <w:pPr>
      <w:jc w:val="center"/>
    </w:pPr>
    <w:rPr>
      <w:rFonts w:ascii="Courier New" w:hAnsi="Courier New"/>
      <w:b/>
      <w:u w:val="single"/>
    </w:rPr>
  </w:style>
  <w:style w:type="character" w:customStyle="1" w:styleId="TytuZnak">
    <w:name w:val="Tytuł Znak"/>
    <w:basedOn w:val="Domylnaczcionkaakapitu"/>
    <w:link w:val="Tytu"/>
    <w:uiPriority w:val="99"/>
    <w:locked/>
    <w:rsid w:val="007F09EB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xl24">
    <w:name w:val="xl24"/>
    <w:basedOn w:val="Normalny"/>
    <w:uiPriority w:val="99"/>
    <w:rsid w:val="00B734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table" w:styleId="Tabela-Siatka">
    <w:name w:val="Table Grid"/>
    <w:basedOn w:val="Standardowy"/>
    <w:uiPriority w:val="99"/>
    <w:rsid w:val="00B73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A60F55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customStyle="1" w:styleId="2Lit">
    <w:name w:val="2_Lit"/>
    <w:basedOn w:val="Normalny"/>
    <w:uiPriority w:val="99"/>
    <w:rsid w:val="00F76588"/>
    <w:pPr>
      <w:spacing w:after="240"/>
      <w:ind w:left="1135" w:hanging="284"/>
      <w:jc w:val="both"/>
    </w:pPr>
  </w:style>
  <w:style w:type="paragraph" w:customStyle="1" w:styleId="Tekstpodstawowy31">
    <w:name w:val="Tekst podstawowy 31"/>
    <w:basedOn w:val="Normalny"/>
    <w:uiPriority w:val="99"/>
    <w:rsid w:val="00DC100C"/>
    <w:pPr>
      <w:suppressAutoHyphens/>
      <w:jc w:val="both"/>
    </w:pPr>
    <w:rPr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A44E8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rsid w:val="00FC43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FC43E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FA13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13F8"/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FA13F8"/>
    <w:rPr>
      <w:vertAlign w:val="superscript"/>
    </w:rPr>
  </w:style>
  <w:style w:type="paragraph" w:styleId="NormalnyWeb">
    <w:name w:val="Normal (Web)"/>
    <w:basedOn w:val="Normalny"/>
    <w:uiPriority w:val="99"/>
    <w:locked/>
    <w:rsid w:val="0070088D"/>
    <w:pPr>
      <w:spacing w:before="100" w:beforeAutospacing="1" w:after="100" w:afterAutospacing="1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540D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40D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qFormat/>
    <w:rsid w:val="00540D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hart" Target="charts/chart3.xml"/><Relationship Id="rId26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34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chart" Target="charts/chart2.xml"/><Relationship Id="rId25" Type="http://schemas.openxmlformats.org/officeDocument/2006/relationships/chart" Target="charts/chart10.xm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29" Type="http://schemas.openxmlformats.org/officeDocument/2006/relationships/chart" Target="charts/chart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chart" Target="charts/chart9.xml"/><Relationship Id="rId32" Type="http://schemas.openxmlformats.org/officeDocument/2006/relationships/chart" Target="charts/chart17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chart" Target="charts/chart8.xml"/><Relationship Id="rId28" Type="http://schemas.openxmlformats.org/officeDocument/2006/relationships/chart" Target="charts/chart13.xml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chart" Target="charts/chart4.xml"/><Relationship Id="rId31" Type="http://schemas.openxmlformats.org/officeDocument/2006/relationships/chart" Target="charts/chart16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chart" Target="charts/chart7.xml"/><Relationship Id="rId27" Type="http://schemas.openxmlformats.org/officeDocument/2006/relationships/chart" Target="charts/chart12.xml"/><Relationship Id="rId30" Type="http://schemas.openxmlformats.org/officeDocument/2006/relationships/chart" Target="charts/chart15.xml"/><Relationship Id="rId35" Type="http://schemas.openxmlformats.org/officeDocument/2006/relationships/footer" Target="footer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8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9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2.xlsx"/><Relationship Id="rId1" Type="http://schemas.openxmlformats.org/officeDocument/2006/relationships/themeOverride" Target="../theme/themeOverride10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3.xlsx"/><Relationship Id="rId1" Type="http://schemas.openxmlformats.org/officeDocument/2006/relationships/themeOverride" Target="../theme/themeOverride11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4.xlsx"/><Relationship Id="rId1" Type="http://schemas.openxmlformats.org/officeDocument/2006/relationships/themeOverride" Target="../theme/themeOverride12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5.xlsx"/><Relationship Id="rId1" Type="http://schemas.openxmlformats.org/officeDocument/2006/relationships/themeOverride" Target="../theme/themeOverride13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6.xlsx"/><Relationship Id="rId1" Type="http://schemas.openxmlformats.org/officeDocument/2006/relationships/themeOverride" Target="../theme/themeOverride14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7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3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4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5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6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Liczba bezrobotnych w poszczególnych </a:t>
            </a:r>
            <a:b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</a:b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miesiącach</a:t>
            </a:r>
            <a:r>
              <a:rPr lang="pl-PL" baseline="0">
                <a:solidFill>
                  <a:schemeClr val="tx1">
                    <a:lumMod val="65000"/>
                    <a:lumOff val="35000"/>
                  </a:schemeClr>
                </a:solidFill>
              </a:rPr>
              <a:t> </a:t>
            </a: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2014 i 2015 r.</a:t>
            </a:r>
          </a:p>
        </c:rich>
      </c:tx>
      <c:layout>
        <c:manualLayout>
          <c:xMode val="edge"/>
          <c:yMode val="edge"/>
          <c:x val="0.33996649521948885"/>
          <c:y val="1.3330183138212628E-2"/>
        </c:manualLayout>
      </c:layout>
      <c:overlay val="1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5952238033026138E-2"/>
          <c:y val="3.0804933735498429E-2"/>
          <c:w val="0.88215937133418865"/>
          <c:h val="0.6719243918039656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Standardowy</c:formatCode>
                <c:ptCount val="12"/>
                <c:pt idx="0">
                  <c:v>4820</c:v>
                </c:pt>
                <c:pt idx="1">
                  <c:v>4741</c:v>
                </c:pt>
                <c:pt idx="2">
                  <c:v>4474</c:v>
                </c:pt>
                <c:pt idx="3">
                  <c:v>4000</c:v>
                </c:pt>
                <c:pt idx="4">
                  <c:v>3632</c:v>
                </c:pt>
                <c:pt idx="5">
                  <c:v>3431</c:v>
                </c:pt>
                <c:pt idx="6">
                  <c:v>3464</c:v>
                </c:pt>
                <c:pt idx="7">
                  <c:v>3493</c:v>
                </c:pt>
                <c:pt idx="8">
                  <c:v>3454</c:v>
                </c:pt>
                <c:pt idx="9">
                  <c:v>3459</c:v>
                </c:pt>
                <c:pt idx="10">
                  <c:v>3629</c:v>
                </c:pt>
                <c:pt idx="11">
                  <c:v>3951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Arkusz1!$C$2:$C$13</c:f>
              <c:numCache>
                <c:formatCode>Standardowy</c:formatCode>
                <c:ptCount val="12"/>
                <c:pt idx="0">
                  <c:v>4316</c:v>
                </c:pt>
                <c:pt idx="1">
                  <c:v>4222</c:v>
                </c:pt>
                <c:pt idx="2">
                  <c:v>4061</c:v>
                </c:pt>
                <c:pt idx="3">
                  <c:v>3871</c:v>
                </c:pt>
                <c:pt idx="4">
                  <c:v>3548</c:v>
                </c:pt>
                <c:pt idx="5">
                  <c:v>3377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118298112"/>
        <c:axId val="118299648"/>
      </c:barChart>
      <c:catAx>
        <c:axId val="118298112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18299648"/>
        <c:crosses val="autoZero"/>
        <c:auto val="1"/>
        <c:lblAlgn val="ctr"/>
        <c:lblOffset val="100"/>
        <c:noMultiLvlLbl val="0"/>
      </c:catAx>
      <c:valAx>
        <c:axId val="118299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1829811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/>
              <a:t>Bezrobotni wg czasu pozostawania bez pracy w</a:t>
            </a:r>
          </a:p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/>
              <a:t> I półroczu 2015</a:t>
            </a:r>
            <a:r>
              <a:rPr lang="pl-PL" baseline="0"/>
              <a:t> </a:t>
            </a:r>
            <a:r>
              <a:rPr lang="pl-PL"/>
              <a:t>r.</a:t>
            </a:r>
          </a:p>
        </c:rich>
      </c:tx>
      <c:layout>
        <c:manualLayout>
          <c:xMode val="edge"/>
          <c:yMode val="edge"/>
          <c:x val="0.22437107917564117"/>
          <c:y val="2.113122313894033E-3"/>
        </c:manualLayout>
      </c:layout>
      <c:overlay val="1"/>
      <c:spPr>
        <a:solidFill>
          <a:schemeClr val="bg1"/>
        </a:solidFill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2015</c:v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Sheet1!$A$1:$A$6</c:f>
              <c:strCache>
                <c:ptCount val="6"/>
                <c:pt idx="0">
                  <c:v>do 1</c:v>
                </c:pt>
                <c:pt idx="1">
                  <c:v>1 do 3</c:v>
                </c:pt>
                <c:pt idx="2">
                  <c:v>3 do 6</c:v>
                </c:pt>
                <c:pt idx="3">
                  <c:v>6 do 12</c:v>
                </c:pt>
                <c:pt idx="4">
                  <c:v>12 do 24</c:v>
                </c:pt>
                <c:pt idx="5">
                  <c:v>24 i więcej</c:v>
                </c:pt>
              </c:strCache>
            </c:strRef>
          </c:cat>
          <c:val>
            <c:numRef>
              <c:f>Sheet1!$B$1:$B$6</c:f>
              <c:numCache>
                <c:formatCode>Standardowy</c:formatCode>
                <c:ptCount val="6"/>
                <c:pt idx="0">
                  <c:v>405</c:v>
                </c:pt>
                <c:pt idx="1">
                  <c:v>528</c:v>
                </c:pt>
                <c:pt idx="2">
                  <c:v>708</c:v>
                </c:pt>
                <c:pt idx="3">
                  <c:v>816</c:v>
                </c:pt>
                <c:pt idx="4">
                  <c:v>564</c:v>
                </c:pt>
                <c:pt idx="5">
                  <c:v>356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39273984"/>
        <c:axId val="39275520"/>
      </c:barChart>
      <c:catAx>
        <c:axId val="39273984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9275520"/>
        <c:crosses val="autoZero"/>
        <c:auto val="1"/>
        <c:lblAlgn val="ctr"/>
        <c:lblOffset val="100"/>
        <c:noMultiLvlLbl val="0"/>
      </c:catAx>
      <c:valAx>
        <c:axId val="39275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927398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bg1">
                    <a:lumMod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Bezrobotni w poszczególnych gminach powiatu biłgorajskiego </a:t>
            </a:r>
            <a:br>
              <a:rPr lang="pl-PL">
                <a:solidFill>
                  <a:schemeClr val="bg1">
                    <a:lumMod val="50000"/>
                  </a:schemeClr>
                </a:solidFill>
              </a:rPr>
            </a:br>
            <a:r>
              <a:rPr lang="pl-PL">
                <a:solidFill>
                  <a:schemeClr val="bg1">
                    <a:lumMod val="50000"/>
                  </a:schemeClr>
                </a:solidFill>
              </a:rPr>
              <a:t>wg stanu na dzień 30.06.</a:t>
            </a:r>
            <a:r>
              <a:rPr lang="pl-PL" sz="1600" b="0" i="0" u="none" strike="noStrike" kern="1200" cap="none" spc="50" normalizeH="0" baseline="0">
                <a:solidFill>
                  <a:schemeClr val="bg1">
                    <a:lumMod val="50000"/>
                  </a:schemeClr>
                </a:solidFill>
                <a:latin typeface="+mj-lt"/>
                <a:ea typeface="+mj-ea"/>
                <a:cs typeface="+mj-cs"/>
              </a:rPr>
              <a:t>2014</a:t>
            </a:r>
            <a:r>
              <a:rPr lang="pl-PL">
                <a:solidFill>
                  <a:schemeClr val="bg1">
                    <a:lumMod val="50000"/>
                  </a:schemeClr>
                </a:solidFill>
              </a:rPr>
              <a:t> r. i 30.06.2015r.</a:t>
            </a:r>
          </a:p>
        </c:rich>
      </c:tx>
      <c:layout>
        <c:manualLayout>
          <c:xMode val="edge"/>
          <c:yMode val="edge"/>
          <c:x val="0.22060456425997593"/>
          <c:y val="2.1156390322643278E-3"/>
        </c:manualLayout>
      </c:layout>
      <c:overlay val="1"/>
      <c:spPr>
        <a:solidFill>
          <a:schemeClr val="bg1"/>
        </a:solidFill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1217580853240809E-2"/>
          <c:y val="4.9373878458922826E-2"/>
          <c:w val="0.90751427258033424"/>
          <c:h val="0.755333208678730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Sheet1!$A$2:$A$15</c:f>
              <c:strCache>
                <c:ptCount val="14"/>
                <c:pt idx="0">
                  <c:v>Biłgoraj m.</c:v>
                </c:pt>
                <c:pt idx="1">
                  <c:v>Frampol</c:v>
                </c:pt>
                <c:pt idx="2">
                  <c:v>Józefów</c:v>
                </c:pt>
                <c:pt idx="3">
                  <c:v>Tarnogród</c:v>
                </c:pt>
                <c:pt idx="4">
                  <c:v>Aleksandrów</c:v>
                </c:pt>
                <c:pt idx="5">
                  <c:v>Biłgoraj gm.</c:v>
                </c:pt>
                <c:pt idx="6">
                  <c:v>Biszcza</c:v>
                </c:pt>
                <c:pt idx="7">
                  <c:v>Goraj</c:v>
                </c:pt>
                <c:pt idx="8">
                  <c:v>Księżpol</c:v>
                </c:pt>
                <c:pt idx="9">
                  <c:v>Łukowa</c:v>
                </c:pt>
                <c:pt idx="10">
                  <c:v>Obsza</c:v>
                </c:pt>
                <c:pt idx="11">
                  <c:v>Potok Górny</c:v>
                </c:pt>
                <c:pt idx="12">
                  <c:v>Tereszpol</c:v>
                </c:pt>
                <c:pt idx="13">
                  <c:v>Turobin</c:v>
                </c:pt>
              </c:strCache>
            </c:strRef>
          </c:cat>
          <c:val>
            <c:numRef>
              <c:f>Sheet1!$B$2:$B$15</c:f>
              <c:numCache>
                <c:formatCode>Standardowy</c:formatCode>
                <c:ptCount val="14"/>
                <c:pt idx="0">
                  <c:v>987</c:v>
                </c:pt>
                <c:pt idx="1">
                  <c:v>202</c:v>
                </c:pt>
                <c:pt idx="2">
                  <c:v>272</c:v>
                </c:pt>
                <c:pt idx="3">
                  <c:v>182</c:v>
                </c:pt>
                <c:pt idx="4">
                  <c:v>90</c:v>
                </c:pt>
                <c:pt idx="5">
                  <c:v>521</c:v>
                </c:pt>
                <c:pt idx="6">
                  <c:v>128</c:v>
                </c:pt>
                <c:pt idx="7">
                  <c:v>142</c:v>
                </c:pt>
                <c:pt idx="8">
                  <c:v>235</c:v>
                </c:pt>
                <c:pt idx="9">
                  <c:v>106</c:v>
                </c:pt>
                <c:pt idx="10">
                  <c:v>113</c:v>
                </c:pt>
                <c:pt idx="11">
                  <c:v>110</c:v>
                </c:pt>
                <c:pt idx="12">
                  <c:v>169</c:v>
                </c:pt>
                <c:pt idx="13">
                  <c:v>174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Sheet1!$A$2:$A$15</c:f>
              <c:strCache>
                <c:ptCount val="14"/>
                <c:pt idx="0">
                  <c:v>Biłgoraj m.</c:v>
                </c:pt>
                <c:pt idx="1">
                  <c:v>Frampol</c:v>
                </c:pt>
                <c:pt idx="2">
                  <c:v>Józefów</c:v>
                </c:pt>
                <c:pt idx="3">
                  <c:v>Tarnogród</c:v>
                </c:pt>
                <c:pt idx="4">
                  <c:v>Aleksandrów</c:v>
                </c:pt>
                <c:pt idx="5">
                  <c:v>Biłgoraj gm.</c:v>
                </c:pt>
                <c:pt idx="6">
                  <c:v>Biszcza</c:v>
                </c:pt>
                <c:pt idx="7">
                  <c:v>Goraj</c:v>
                </c:pt>
                <c:pt idx="8">
                  <c:v>Księżpol</c:v>
                </c:pt>
                <c:pt idx="9">
                  <c:v>Łukowa</c:v>
                </c:pt>
                <c:pt idx="10">
                  <c:v>Obsza</c:v>
                </c:pt>
                <c:pt idx="11">
                  <c:v>Potok Górny</c:v>
                </c:pt>
                <c:pt idx="12">
                  <c:v>Tereszpol</c:v>
                </c:pt>
                <c:pt idx="13">
                  <c:v>Turobin</c:v>
                </c:pt>
              </c:strCache>
            </c:strRef>
          </c:cat>
          <c:val>
            <c:numRef>
              <c:f>Sheet1!$C$2:$C$15</c:f>
              <c:numCache>
                <c:formatCode>Standardowy</c:formatCode>
                <c:ptCount val="14"/>
                <c:pt idx="0">
                  <c:v>926</c:v>
                </c:pt>
                <c:pt idx="1">
                  <c:v>211</c:v>
                </c:pt>
                <c:pt idx="2">
                  <c:v>279</c:v>
                </c:pt>
                <c:pt idx="3">
                  <c:v>186</c:v>
                </c:pt>
                <c:pt idx="4">
                  <c:v>84</c:v>
                </c:pt>
                <c:pt idx="5">
                  <c:v>578</c:v>
                </c:pt>
                <c:pt idx="6">
                  <c:v>132</c:v>
                </c:pt>
                <c:pt idx="7">
                  <c:v>119</c:v>
                </c:pt>
                <c:pt idx="8">
                  <c:v>211</c:v>
                </c:pt>
                <c:pt idx="9">
                  <c:v>85</c:v>
                </c:pt>
                <c:pt idx="10">
                  <c:v>84</c:v>
                </c:pt>
                <c:pt idx="11">
                  <c:v>127</c:v>
                </c:pt>
                <c:pt idx="12">
                  <c:v>176</c:v>
                </c:pt>
                <c:pt idx="13">
                  <c:v>179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39409152"/>
        <c:axId val="39410688"/>
      </c:barChart>
      <c:catAx>
        <c:axId val="39409152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9410688"/>
        <c:crosses val="autoZero"/>
        <c:auto val="1"/>
        <c:lblAlgn val="ctr"/>
        <c:lblOffset val="100"/>
        <c:noMultiLvlLbl val="0"/>
      </c:catAx>
      <c:valAx>
        <c:axId val="39410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940915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/>
              <a:t>Osoby uprawnione do pobierania zasiłku dla bezrobotnych 
w </a:t>
            </a:r>
            <a:r>
              <a:rPr lang="pl-PL" sz="1600" b="0" i="0" u="none" strike="noStrike" kern="1200" cap="none" spc="50" normalizeH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  <a:ea typeface="+mj-ea"/>
                <a:cs typeface="+mj-cs"/>
              </a:rPr>
              <a:t>2014</a:t>
            </a:r>
            <a:r>
              <a:rPr lang="pl-PL"/>
              <a:t> i 2015 roku</a:t>
            </a:r>
          </a:p>
        </c:rich>
      </c:tx>
      <c:layout>
        <c:manualLayout>
          <c:xMode val="edge"/>
          <c:yMode val="edge"/>
          <c:x val="0.22437107917564117"/>
          <c:y val="2.113122313894033E-3"/>
        </c:manualLayout>
      </c:layout>
      <c:overlay val="1"/>
      <c:spPr>
        <a:solidFill>
          <a:schemeClr val="bg1"/>
        </a:solidFill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Sheet1!$B$2:$G$2</c:f>
              <c:numCache>
                <c:formatCode>Standardowy</c:formatCode>
                <c:ptCount val="6"/>
                <c:pt idx="0">
                  <c:v>558</c:v>
                </c:pt>
                <c:pt idx="1">
                  <c:v>519</c:v>
                </c:pt>
                <c:pt idx="2">
                  <c:v>477</c:v>
                </c:pt>
                <c:pt idx="3">
                  <c:v>418</c:v>
                </c:pt>
                <c:pt idx="4">
                  <c:v>366</c:v>
                </c:pt>
                <c:pt idx="5">
                  <c:v>328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Sheet1!$B$3:$G$3</c:f>
              <c:numCache>
                <c:formatCode>Standardowy</c:formatCode>
                <c:ptCount val="6"/>
                <c:pt idx="0">
                  <c:v>526</c:v>
                </c:pt>
                <c:pt idx="1">
                  <c:v>499</c:v>
                </c:pt>
                <c:pt idx="2">
                  <c:v>510</c:v>
                </c:pt>
                <c:pt idx="3">
                  <c:v>473</c:v>
                </c:pt>
                <c:pt idx="4">
                  <c:v>427</c:v>
                </c:pt>
                <c:pt idx="5">
                  <c:v>420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39450112"/>
        <c:axId val="39451648"/>
      </c:barChart>
      <c:catAx>
        <c:axId val="39450112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9451648"/>
        <c:crosses val="autoZero"/>
        <c:auto val="1"/>
        <c:lblAlgn val="ctr"/>
        <c:lblOffset val="100"/>
        <c:noMultiLvlLbl val="0"/>
      </c:catAx>
      <c:valAx>
        <c:axId val="39451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945011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Bezrobotni do 30 roku życia wg wykształcenia</a:t>
            </a:r>
          </a:p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-</a:t>
            </a:r>
            <a:r>
              <a:rPr lang="pl-PL" baseline="0">
                <a:solidFill>
                  <a:schemeClr val="bg1">
                    <a:lumMod val="50000"/>
                  </a:schemeClr>
                </a:solidFill>
              </a:rPr>
              <a:t> </a:t>
            </a:r>
            <a:r>
              <a:rPr lang="pl-PL">
                <a:solidFill>
                  <a:schemeClr val="bg1">
                    <a:lumMod val="50000"/>
                  </a:schemeClr>
                </a:solidFill>
              </a:rPr>
              <a:t>30.06.2015r.</a:t>
            </a:r>
          </a:p>
        </c:rich>
      </c:tx>
      <c:layout>
        <c:manualLayout>
          <c:xMode val="edge"/>
          <c:yMode val="edge"/>
          <c:x val="0.21496949101091845"/>
          <c:y val="4.6348026050343511E-3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42"/>
          <c:y val="0.19841269841269857"/>
          <c:w val="0.72265331157389912"/>
          <c:h val="0.72797306586676658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2.0919057187296797E-2"/>
                  <c:y val="-0.24497753619993456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087861293408468"/>
                  <c:y val="2.75728345803314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584343917487878E-2"/>
                  <c:y val="0.1388896457461950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8406270843515739E-2"/>
                  <c:y val="1.696786009578016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767901495534534E-2"/>
                  <c:y val="-0.13329295376539471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Sheet1!$B$1:$B$5</c:f>
              <c:numCache>
                <c:formatCode>0,0%</c:formatCode>
                <c:ptCount val="5"/>
                <c:pt idx="0" formatCode="0%">
                  <c:v>0.26</c:v>
                </c:pt>
                <c:pt idx="1">
                  <c:v>0.28799999999999998</c:v>
                </c:pt>
                <c:pt idx="2">
                  <c:v>0.221</c:v>
                </c:pt>
                <c:pt idx="3">
                  <c:v>0.14099999999999999</c:v>
                </c:pt>
                <c:pt idx="4" formatCode="0%">
                  <c:v>0.09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Długotrwale bezrobotni wg poziomu wykształcenia - 30.06.2015 r.</a:t>
            </a:r>
          </a:p>
        </c:rich>
      </c:tx>
      <c:layout>
        <c:manualLayout>
          <c:xMode val="edge"/>
          <c:yMode val="edge"/>
          <c:x val="0.25556797149713384"/>
          <c:y val="3.649168853893263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4"/>
          <c:y val="0.19841269841269854"/>
          <c:w val="0.72265331157389889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Długotrwale bezrobotni wg poziomu wykształcenia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-2.1953782093027844E-2"/>
                  <c:y val="-0.24045767160460871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308915698552809"/>
                  <c:y val="-0.1045496811869327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9781658871588376E-2"/>
                  <c:y val="7.561297210730014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4320999348765636E-2"/>
                  <c:y val="0.11640304283998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329506497522312"/>
                  <c:y val="-0.1137482306581596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Arkusz1!$B$2:$B$6</c:f>
              <c:numCache>
                <c:formatCode>0,0%</c:formatCode>
                <c:ptCount val="5"/>
                <c:pt idx="0">
                  <c:v>0.17447081462475947</c:v>
                </c:pt>
                <c:pt idx="1">
                  <c:v>0.24118024374599101</c:v>
                </c:pt>
                <c:pt idx="2">
                  <c:v>0.10391276459268763</c:v>
                </c:pt>
                <c:pt idx="3">
                  <c:v>0.26683771648492621</c:v>
                </c:pt>
                <c:pt idx="4">
                  <c:v>0.21359846055163567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Osoby powyżej 50 roku życia ze wg </a:t>
            </a:r>
          </a:p>
          <a:p>
            <a:pPr algn="r">
              <a:defRPr sz="1800" b="1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wykształcenia - 30.06.2015 r.</a:t>
            </a:r>
          </a:p>
        </c:rich>
      </c:tx>
      <c:layout>
        <c:manualLayout>
          <c:xMode val="edge"/>
          <c:yMode val="edge"/>
          <c:x val="0.29321040664864889"/>
          <c:y val="3.1060009383432081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0370340037361709E-4"/>
          <c:y val="0.22516033568060664"/>
          <c:w val="0.72265331157389889"/>
          <c:h val="0.72797306586676658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explosion val="3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9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3.9105349572759587E-2"/>
                  <c:y val="8.7334629729988213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839542445254045E-2"/>
                  <c:y val="-0.243888658654510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196628096079384E-2"/>
                  <c:y val="-7.703486456905436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1880988873419056E-2"/>
                  <c:y val="8.174524743111567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2083629098601481"/>
                  <c:y val="3.472337339411520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Sheet1!$B$1:$B$5</c:f>
              <c:numCache>
                <c:formatCode>0,0%</c:formatCode>
                <c:ptCount val="5"/>
                <c:pt idx="0" formatCode="0%">
                  <c:v>1.9662921348314606E-2</c:v>
                </c:pt>
                <c:pt idx="1">
                  <c:v>0.20365168539325842</c:v>
                </c:pt>
                <c:pt idx="2">
                  <c:v>4.0730337078651688E-2</c:v>
                </c:pt>
                <c:pt idx="3">
                  <c:v>0.398876404494382</c:v>
                </c:pt>
                <c:pt idx="4">
                  <c:v>0.33707865168539325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baseline="0">
                <a:solidFill>
                  <a:schemeClr val="bg1">
                    <a:lumMod val="50000"/>
                  </a:schemeClr>
                </a:solidFill>
              </a:rPr>
              <a:t> Bezrobotni korzystający ze świadczeń z pomocy społecznej </a:t>
            </a:r>
            <a:r>
              <a:rPr lang="pl-PL">
                <a:solidFill>
                  <a:schemeClr val="bg1">
                    <a:lumMod val="50000"/>
                  </a:schemeClr>
                </a:solidFill>
              </a:rPr>
              <a:t>- 30.06.2015 r.</a:t>
            </a:r>
          </a:p>
        </c:rich>
      </c:tx>
      <c:layout>
        <c:manualLayout>
          <c:xMode val="edge"/>
          <c:yMode val="edge"/>
          <c:x val="0.33792095105758851"/>
          <c:y val="2.6675934683273146E-3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4"/>
          <c:y val="0.19841269841269854"/>
          <c:w val="0.72265331157389889"/>
          <c:h val="0.72797306586676658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0.10597143739385519"/>
                  <c:y val="-0.23515995283198296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7.5655396016674384E-2"/>
                  <c:y val="9.668682719007949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7694457310483245E-2"/>
                  <c:y val="0.124552854806192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3278678400494049E-2"/>
                  <c:y val="-0.1175704667351363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5148489091924736E-2"/>
                  <c:y val="-0.1015862802095974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123359580052473E-2"/>
                  <c:y val="-0.1239545056867891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4059211986256816E-2"/>
                  <c:y val="8.303784607569218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Sheet1!$A$1:$A$4</c:f>
              <c:strCache>
                <c:ptCount val="4"/>
                <c:pt idx="0">
                  <c:v>bez stażu</c:v>
                </c:pt>
                <c:pt idx="1">
                  <c:v>1 - 5</c:v>
                </c:pt>
                <c:pt idx="2">
                  <c:v>5 - 10</c:v>
                </c:pt>
                <c:pt idx="3">
                  <c:v>10 - 20</c:v>
                </c:pt>
              </c:strCache>
            </c:strRef>
          </c:cat>
          <c:val>
            <c:numRef>
              <c:f>Sheet1!$B$1:$B$4</c:f>
              <c:numCache>
                <c:formatCode>0,0%</c:formatCode>
                <c:ptCount val="4"/>
                <c:pt idx="0">
                  <c:v>0.42799999999999999</c:v>
                </c:pt>
                <c:pt idx="1">
                  <c:v>0.14299999999999999</c:v>
                </c:pt>
                <c:pt idx="2">
                  <c:v>0.28599999999999998</c:v>
                </c:pt>
                <c:pt idx="3">
                  <c:v>0.14299999999999999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Bezrobotni niepełnosprawni wg stażu pracy - 30.06.2015 r.</a:t>
            </a:r>
          </a:p>
        </c:rich>
      </c:tx>
      <c:layout>
        <c:manualLayout>
          <c:xMode val="edge"/>
          <c:yMode val="edge"/>
          <c:x val="0.27529189768438711"/>
          <c:y val="3.8287538720920456E-3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1114010157014397E-2"/>
          <c:y val="0.1983666811736782"/>
          <c:w val="0.82718973737750245"/>
          <c:h val="0.80158723773090823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Bezrobotni niepełnosprawni wg stażu pracy - 30.06.2009r.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-5.2028917982885288E-2"/>
                  <c:y val="-0.2310406321161074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5578563873545659E-2"/>
                  <c:y val="-0.2199860564304461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782677165354331E-2"/>
                  <c:y val="-0.1361901246719160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7.1357064094798889E-2"/>
                  <c:y val="7.271712987096132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08487474568638E-2"/>
                  <c:y val="0.1314830768105206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8.7967563756022965E-2"/>
                  <c:y val="-9.085999015748030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7610686723860938E-2"/>
                  <c:y val="-0.1623745078740157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Arkusz1!$A$2:$A$8</c:f>
              <c:strCache>
                <c:ptCount val="7"/>
                <c:pt idx="0">
                  <c:v>bez stazu</c:v>
                </c:pt>
                <c:pt idx="1">
                  <c:v>do 1 roku</c:v>
                </c:pt>
                <c:pt idx="2">
                  <c:v>od 1 roku do 5 lat</c:v>
                </c:pt>
                <c:pt idx="3">
                  <c:v>od 5 do 10 lat</c:v>
                </c:pt>
                <c:pt idx="4">
                  <c:v>od 10 do 20 lat</c:v>
                </c:pt>
                <c:pt idx="5">
                  <c:v>od 20 do 30 lat</c:v>
                </c:pt>
                <c:pt idx="6">
                  <c:v>30 lat i więcej</c:v>
                </c:pt>
              </c:strCache>
            </c:strRef>
          </c:cat>
          <c:val>
            <c:numRef>
              <c:f>Arkusz1!$B$2:$B$8</c:f>
              <c:numCache>
                <c:formatCode>0,0%</c:formatCode>
                <c:ptCount val="7"/>
                <c:pt idx="0">
                  <c:v>0.12254901960784313</c:v>
                </c:pt>
                <c:pt idx="1">
                  <c:v>0.11274509803921569</c:v>
                </c:pt>
                <c:pt idx="2">
                  <c:v>0.13235294117647059</c:v>
                </c:pt>
                <c:pt idx="3">
                  <c:v>0.18627450980392157</c:v>
                </c:pt>
                <c:pt idx="4" formatCode="0%">
                  <c:v>0.23039215686274508</c:v>
                </c:pt>
                <c:pt idx="5">
                  <c:v>0.15196078431372501</c:v>
                </c:pt>
                <c:pt idx="6">
                  <c:v>6.3725490196078427E-2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rejestrujący się w </a:t>
            </a:r>
            <a:r>
              <a:rPr lang="pl-PL"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rPr>
              <a:t>2014</a:t>
            </a: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 i 2015 r.</a:t>
            </a:r>
          </a:p>
        </c:rich>
      </c:tx>
      <c:layout>
        <c:manualLayout>
          <c:xMode val="edge"/>
          <c:yMode val="edge"/>
          <c:x val="0.22437107917564117"/>
          <c:y val="2.113122313894033E-3"/>
        </c:manualLayout>
      </c:layout>
      <c:overlay val="1"/>
      <c:spPr>
        <a:solidFill>
          <a:schemeClr val="bg1"/>
        </a:solidFill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Standardowy</c:formatCode>
                <c:ptCount val="12"/>
                <c:pt idx="0">
                  <c:v>800</c:v>
                </c:pt>
                <c:pt idx="1">
                  <c:v>562</c:v>
                </c:pt>
                <c:pt idx="2">
                  <c:v>494</c:v>
                </c:pt>
                <c:pt idx="3">
                  <c:v>469</c:v>
                </c:pt>
                <c:pt idx="4">
                  <c:v>466</c:v>
                </c:pt>
                <c:pt idx="5">
                  <c:v>451</c:v>
                </c:pt>
                <c:pt idx="6">
                  <c:v>626</c:v>
                </c:pt>
                <c:pt idx="7">
                  <c:v>579</c:v>
                </c:pt>
                <c:pt idx="8">
                  <c:v>641</c:v>
                </c:pt>
                <c:pt idx="9">
                  <c:v>697</c:v>
                </c:pt>
                <c:pt idx="10">
                  <c:v>633</c:v>
                </c:pt>
                <c:pt idx="11">
                  <c:v>762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Arkusz1!$C$2:$C$13</c:f>
              <c:numCache>
                <c:formatCode>Standardowy</c:formatCode>
                <c:ptCount val="12"/>
                <c:pt idx="0">
                  <c:v>768</c:v>
                </c:pt>
                <c:pt idx="1">
                  <c:v>486</c:v>
                </c:pt>
                <c:pt idx="2">
                  <c:v>472</c:v>
                </c:pt>
                <c:pt idx="3">
                  <c:v>409</c:v>
                </c:pt>
                <c:pt idx="4">
                  <c:v>348</c:v>
                </c:pt>
                <c:pt idx="5">
                  <c:v>429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33964032"/>
        <c:axId val="33965568"/>
      </c:barChart>
      <c:catAx>
        <c:axId val="33964032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3965568"/>
        <c:crosses val="autoZero"/>
        <c:auto val="1"/>
        <c:lblAlgn val="ctr"/>
        <c:lblOffset val="100"/>
        <c:noMultiLvlLbl val="0"/>
      </c:catAx>
      <c:valAx>
        <c:axId val="33965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396403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Arkusz1!$A$2</c:f>
              <c:strCache>
                <c:ptCount val="1"/>
                <c:pt idx="0">
                  <c:v>Kraj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7.76874465803225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5.82655849352420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3.88437232901612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3.88437232901612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5.82655849352420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3.88437232901619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226417973235849E-3"/>
                  <c:y val="5.82655849352420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226417973235849E-3"/>
                  <c:y val="3.88437232901612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9613208986617964E-3"/>
                  <c:y val="7.7687446580322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5.82655849352420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5.826558493524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Arkusz1!$B$1:$M$1</c:f>
              <c:strCache>
                <c:ptCount val="12"/>
                <c:pt idx="0">
                  <c:v>styczeń 2015</c:v>
                </c:pt>
                <c:pt idx="1">
                  <c:v>luty 2015</c:v>
                </c:pt>
                <c:pt idx="2">
                  <c:v>marzec 2015</c:v>
                </c:pt>
                <c:pt idx="3">
                  <c:v>kwiecień 2015</c:v>
                </c:pt>
                <c:pt idx="4">
                  <c:v>maj 2015</c:v>
                </c:pt>
                <c:pt idx="5">
                  <c:v>czerwiec 2015</c:v>
                </c:pt>
                <c:pt idx="6">
                  <c:v>styczeń 2014</c:v>
                </c:pt>
                <c:pt idx="7">
                  <c:v>luty 2014</c:v>
                </c:pt>
                <c:pt idx="8">
                  <c:v>marzec 2014</c:v>
                </c:pt>
                <c:pt idx="9">
                  <c:v>kwiecień 2014</c:v>
                </c:pt>
                <c:pt idx="10">
                  <c:v>maj 2014</c:v>
                </c:pt>
                <c:pt idx="11">
                  <c:v>czerwiec 2014</c:v>
                </c:pt>
              </c:strCache>
            </c:strRef>
          </c:cat>
          <c:val>
            <c:numRef>
              <c:f>Arkusz1!$B$2:$M$2</c:f>
              <c:numCache>
                <c:formatCode>Standardowy</c:formatCode>
                <c:ptCount val="12"/>
                <c:pt idx="0">
                  <c:v>12</c:v>
                </c:pt>
                <c:pt idx="1">
                  <c:v>12</c:v>
                </c:pt>
                <c:pt idx="2">
                  <c:v>11.7</c:v>
                </c:pt>
                <c:pt idx="3">
                  <c:v>11.2</c:v>
                </c:pt>
                <c:pt idx="4">
                  <c:v>10.8</c:v>
                </c:pt>
                <c:pt idx="5">
                  <c:v>10.3</c:v>
                </c:pt>
                <c:pt idx="6">
                  <c:v>14</c:v>
                </c:pt>
                <c:pt idx="7">
                  <c:v>13.9</c:v>
                </c:pt>
                <c:pt idx="8">
                  <c:v>13.5</c:v>
                </c:pt>
                <c:pt idx="9">
                  <c:v>13</c:v>
                </c:pt>
                <c:pt idx="10">
                  <c:v>12.5</c:v>
                </c:pt>
                <c:pt idx="11">
                  <c:v>12</c:v>
                </c:pt>
              </c:numCache>
            </c:numRef>
          </c:val>
        </c:ser>
        <c:ser>
          <c:idx val="1"/>
          <c:order val="1"/>
          <c:tx>
            <c:strRef>
              <c:f>Arkusz1!$A$3</c:f>
              <c:strCache>
                <c:ptCount val="1"/>
                <c:pt idx="0">
                  <c:v>Województwo</c:v>
                </c:pt>
              </c:strCache>
            </c:strRef>
          </c:tx>
          <c:invertIfNegative val="0"/>
          <c:dLbls>
            <c:dLbl>
              <c:idx val="3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3.922641797323584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Arkusz1!$B$1:$M$1</c:f>
              <c:strCache>
                <c:ptCount val="12"/>
                <c:pt idx="0">
                  <c:v>styczeń 2015</c:v>
                </c:pt>
                <c:pt idx="1">
                  <c:v>luty 2015</c:v>
                </c:pt>
                <c:pt idx="2">
                  <c:v>marzec 2015</c:v>
                </c:pt>
                <c:pt idx="3">
                  <c:v>kwiecień 2015</c:v>
                </c:pt>
                <c:pt idx="4">
                  <c:v>maj 2015</c:v>
                </c:pt>
                <c:pt idx="5">
                  <c:v>czerwiec 2015</c:v>
                </c:pt>
                <c:pt idx="6">
                  <c:v>styczeń 2014</c:v>
                </c:pt>
                <c:pt idx="7">
                  <c:v>luty 2014</c:v>
                </c:pt>
                <c:pt idx="8">
                  <c:v>marzec 2014</c:v>
                </c:pt>
                <c:pt idx="9">
                  <c:v>kwiecień 2014</c:v>
                </c:pt>
                <c:pt idx="10">
                  <c:v>maj 2014</c:v>
                </c:pt>
                <c:pt idx="11">
                  <c:v>czerwiec 2014</c:v>
                </c:pt>
              </c:strCache>
            </c:strRef>
          </c:cat>
          <c:val>
            <c:numRef>
              <c:f>Arkusz1!$B$3:$M$3</c:f>
              <c:numCache>
                <c:formatCode>Standardowy</c:formatCode>
                <c:ptCount val="12"/>
                <c:pt idx="0">
                  <c:v>13.2</c:v>
                </c:pt>
                <c:pt idx="1">
                  <c:v>13.3</c:v>
                </c:pt>
                <c:pt idx="2">
                  <c:v>13</c:v>
                </c:pt>
                <c:pt idx="3">
                  <c:v>12.5</c:v>
                </c:pt>
                <c:pt idx="4">
                  <c:v>12</c:v>
                </c:pt>
                <c:pt idx="5">
                  <c:v>11.5</c:v>
                </c:pt>
                <c:pt idx="6">
                  <c:v>15</c:v>
                </c:pt>
                <c:pt idx="7">
                  <c:v>15</c:v>
                </c:pt>
                <c:pt idx="8">
                  <c:v>14.6</c:v>
                </c:pt>
                <c:pt idx="9">
                  <c:v>14</c:v>
                </c:pt>
                <c:pt idx="10">
                  <c:v>13.4</c:v>
                </c:pt>
                <c:pt idx="11">
                  <c:v>13</c:v>
                </c:pt>
              </c:numCache>
            </c:numRef>
          </c:val>
        </c:ser>
        <c:ser>
          <c:idx val="2"/>
          <c:order val="2"/>
          <c:tx>
            <c:strRef>
              <c:f>Arkusz1!$A$4</c:f>
              <c:strCache>
                <c:ptCount val="1"/>
                <c:pt idx="0">
                  <c:v>Powiat</c:v>
                </c:pt>
              </c:strCache>
            </c:strRef>
          </c:tx>
          <c:invertIfNegative val="0"/>
          <c:dLbls>
            <c:dLbl>
              <c:idx val="11"/>
              <c:layout>
                <c:manualLayout>
                  <c:x val="-5.7388809182210183E-3"/>
                  <c:y val="-1.89663347558086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Arkusz1!$B$1:$M$1</c:f>
              <c:strCache>
                <c:ptCount val="12"/>
                <c:pt idx="0">
                  <c:v>styczeń 2015</c:v>
                </c:pt>
                <c:pt idx="1">
                  <c:v>luty 2015</c:v>
                </c:pt>
                <c:pt idx="2">
                  <c:v>marzec 2015</c:v>
                </c:pt>
                <c:pt idx="3">
                  <c:v>kwiecień 2015</c:v>
                </c:pt>
                <c:pt idx="4">
                  <c:v>maj 2015</c:v>
                </c:pt>
                <c:pt idx="5">
                  <c:v>czerwiec 2015</c:v>
                </c:pt>
                <c:pt idx="6">
                  <c:v>styczeń 2014</c:v>
                </c:pt>
                <c:pt idx="7">
                  <c:v>luty 2014</c:v>
                </c:pt>
                <c:pt idx="8">
                  <c:v>marzec 2014</c:v>
                </c:pt>
                <c:pt idx="9">
                  <c:v>kwiecień 2014</c:v>
                </c:pt>
                <c:pt idx="10">
                  <c:v>maj 2014</c:v>
                </c:pt>
                <c:pt idx="11">
                  <c:v>czerwiec 2014</c:v>
                </c:pt>
              </c:strCache>
            </c:strRef>
          </c:cat>
          <c:val>
            <c:numRef>
              <c:f>Arkusz1!$B$4:$M$4</c:f>
              <c:numCache>
                <c:formatCode>Standardowy</c:formatCode>
                <c:ptCount val="12"/>
                <c:pt idx="0">
                  <c:v>9.1</c:v>
                </c:pt>
                <c:pt idx="1">
                  <c:v>8.9</c:v>
                </c:pt>
                <c:pt idx="2">
                  <c:v>8.6</c:v>
                </c:pt>
                <c:pt idx="3">
                  <c:v>8.2000000000000011</c:v>
                </c:pt>
                <c:pt idx="4">
                  <c:v>7.6</c:v>
                </c:pt>
                <c:pt idx="5">
                  <c:v>7.2</c:v>
                </c:pt>
                <c:pt idx="6">
                  <c:v>10.1</c:v>
                </c:pt>
                <c:pt idx="7">
                  <c:v>9.9</c:v>
                </c:pt>
                <c:pt idx="8">
                  <c:v>9.4</c:v>
                </c:pt>
                <c:pt idx="9">
                  <c:v>8.5</c:v>
                </c:pt>
                <c:pt idx="10">
                  <c:v>7.8</c:v>
                </c:pt>
                <c:pt idx="11">
                  <c:v>7.4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465664"/>
        <c:axId val="34467200"/>
      </c:barChart>
      <c:catAx>
        <c:axId val="34465664"/>
        <c:scaling>
          <c:orientation val="minMax"/>
        </c:scaling>
        <c:delete val="0"/>
        <c:axPos val="l"/>
        <c:numFmt formatCode="@" sourceLinked="1"/>
        <c:majorTickMark val="out"/>
        <c:minorTickMark val="none"/>
        <c:tickLblPos val="nextTo"/>
        <c:crossAx val="34467200"/>
        <c:crosses val="autoZero"/>
        <c:auto val="1"/>
        <c:lblAlgn val="ctr"/>
        <c:lblOffset val="100"/>
        <c:noMultiLvlLbl val="0"/>
      </c:catAx>
      <c:valAx>
        <c:axId val="34467200"/>
        <c:scaling>
          <c:orientation val="minMax"/>
        </c:scaling>
        <c:delete val="0"/>
        <c:axPos val="b"/>
        <c:majorGridlines/>
        <c:numFmt formatCode="Standardowy" sourceLinked="1"/>
        <c:majorTickMark val="out"/>
        <c:minorTickMark val="none"/>
        <c:tickLblPos val="nextTo"/>
        <c:crossAx val="34465664"/>
        <c:crosses val="autoZero"/>
        <c:crossBetween val="between"/>
      </c:valAx>
      <c:spPr>
        <a:gradFill>
          <a:gsLst>
            <a:gs pos="0">
              <a:srgbClr val="4F81BD">
                <a:lumMod val="40000"/>
                <a:lumOff val="60000"/>
              </a:srgbClr>
            </a:gs>
            <a:gs pos="50000">
              <a:schemeClr val="bg1"/>
            </a:gs>
          </a:gsLst>
          <a:lin ang="0" scaled="0"/>
        </a:gradFill>
      </c:spPr>
    </c:plotArea>
    <c:legend>
      <c:legendPos val="b"/>
      <c:layout>
        <c:manualLayout>
          <c:xMode val="edge"/>
          <c:yMode val="edge"/>
          <c:x val="0.14709098235030588"/>
          <c:y val="0.90690770339340665"/>
          <c:w val="0.54130329835025959"/>
          <c:h val="8.1712495753109224E-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/>
              <a:t>Bezrobotne kobiety w latach </a:t>
            </a:r>
            <a:r>
              <a:rPr lang="pl-PL" sz="1600" b="0" i="0" u="none" strike="noStrike" kern="1200" cap="none" spc="50" normalizeH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  <a:ea typeface="+mj-ea"/>
                <a:cs typeface="+mj-cs"/>
              </a:rPr>
              <a:t>2014</a:t>
            </a:r>
            <a:r>
              <a:rPr lang="pl-PL"/>
              <a:t>/2015</a:t>
            </a:r>
          </a:p>
        </c:rich>
      </c:tx>
      <c:layout>
        <c:manualLayout>
          <c:xMode val="edge"/>
          <c:yMode val="edge"/>
          <c:x val="0.22437107917564117"/>
          <c:y val="2.113122313894033E-3"/>
        </c:manualLayout>
      </c:layout>
      <c:overlay val="1"/>
      <c:spPr>
        <a:solidFill>
          <a:schemeClr val="bg1"/>
        </a:solidFill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Sheet1!$B$1:$M$1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Sheet1!$B$2:$M$2</c:f>
              <c:numCache>
                <c:formatCode>Standardowy</c:formatCode>
                <c:ptCount val="12"/>
                <c:pt idx="0">
                  <c:v>2233</c:v>
                </c:pt>
                <c:pt idx="1">
                  <c:v>2154</c:v>
                </c:pt>
                <c:pt idx="2">
                  <c:v>2023</c:v>
                </c:pt>
                <c:pt idx="3">
                  <c:v>1875</c:v>
                </c:pt>
                <c:pt idx="4">
                  <c:v>1792</c:v>
                </c:pt>
                <c:pt idx="5">
                  <c:v>1677</c:v>
                </c:pt>
                <c:pt idx="6">
                  <c:v>1786</c:v>
                </c:pt>
                <c:pt idx="7">
                  <c:v>1852</c:v>
                </c:pt>
                <c:pt idx="8">
                  <c:v>1821</c:v>
                </c:pt>
                <c:pt idx="9">
                  <c:v>1815</c:v>
                </c:pt>
                <c:pt idx="10">
                  <c:v>1862</c:v>
                </c:pt>
                <c:pt idx="11">
                  <c:v>1921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Sheet1!$B$1:$M$1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Sheet1!$B$3:$M$3</c:f>
              <c:numCache>
                <c:formatCode>Standardowy</c:formatCode>
                <c:ptCount val="12"/>
                <c:pt idx="0">
                  <c:v>2093</c:v>
                </c:pt>
                <c:pt idx="1">
                  <c:v>2002</c:v>
                </c:pt>
                <c:pt idx="2">
                  <c:v>1897</c:v>
                </c:pt>
                <c:pt idx="3">
                  <c:v>1850</c:v>
                </c:pt>
                <c:pt idx="4">
                  <c:v>1715</c:v>
                </c:pt>
                <c:pt idx="5">
                  <c:v>1679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36590336"/>
        <c:axId val="36591872"/>
      </c:barChart>
      <c:catAx>
        <c:axId val="36590336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6591872"/>
        <c:crosses val="autoZero"/>
        <c:auto val="1"/>
        <c:lblAlgn val="ctr"/>
        <c:lblOffset val="100"/>
        <c:noMultiLvlLbl val="0"/>
      </c:catAx>
      <c:valAx>
        <c:axId val="36591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659033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Kobiety bezrobotne wg wykształcenia - 30.06.2015 r. </a:t>
            </a:r>
          </a:p>
        </c:rich>
      </c:tx>
      <c:layout>
        <c:manualLayout>
          <c:xMode val="edge"/>
          <c:yMode val="edge"/>
          <c:x val="0.31436063405460157"/>
          <c:y val="3.6491828297820605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0563167793002284E-3"/>
          <c:y val="0.18989308445070568"/>
          <c:w val="0.72265331157389889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Sprzedaż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2.3561700456734246E-2"/>
                  <c:y val="-0.2449776525538141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198664930663197"/>
                  <c:y val="4.028510813145161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0170913675160684E-3"/>
                  <c:y val="0.1175903331572371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0100465000930002"/>
                  <c:y val="6.38259834134151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8900283133899633E-2"/>
                  <c:y val="-0.1248552237679555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Arkusz1!$A$2:$A$6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Arkusz1!$B$2:$B$6</c:f>
              <c:numCache>
                <c:formatCode>0,0%</c:formatCode>
                <c:ptCount val="5"/>
                <c:pt idx="0">
                  <c:v>0.27600000000000002</c:v>
                </c:pt>
                <c:pt idx="1">
                  <c:v>0.254</c:v>
                </c:pt>
                <c:pt idx="2">
                  <c:v>0.14899999999999999</c:v>
                </c:pt>
                <c:pt idx="3">
                  <c:v>0.191</c:v>
                </c:pt>
                <c:pt idx="4" formatCode="0%">
                  <c:v>0.13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Bezrobotne kobiety wg stażu pracy - 30.06.2015 r.</a:t>
            </a:r>
          </a:p>
        </c:rich>
      </c:tx>
      <c:layout>
        <c:manualLayout>
          <c:xMode val="edge"/>
          <c:yMode val="edge"/>
          <c:x val="0.25556797149713384"/>
          <c:y val="3.649168853893263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4"/>
          <c:y val="0.19841269841269854"/>
          <c:w val="0.72265331157389889"/>
          <c:h val="0.72797306586676658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4.1265505077171472E-2"/>
                  <c:y val="-0.259314574925446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697642386538421"/>
                  <c:y val="1.49246935530908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6192236174559818E-3"/>
                  <c:y val="0.1245528179945248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3139352478899319E-2"/>
                  <c:y val="5.997873921673769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0697565865491303E-2"/>
                  <c:y val="-8.724936264687344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0734755094388713E-2"/>
                  <c:y val="-2.35960827477210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4059211986256816E-2"/>
                  <c:y val="8.303784607569218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Sheet1!$A$1:$A$7</c:f>
              <c:strCache>
                <c:ptCount val="7"/>
                <c:pt idx="0">
                  <c:v>bez stażu</c:v>
                </c:pt>
                <c:pt idx="1">
                  <c:v>do 1 roku</c:v>
                </c:pt>
                <c:pt idx="2">
                  <c:v>1 - 5</c:v>
                </c:pt>
                <c:pt idx="3">
                  <c:v>5 - 10</c:v>
                </c:pt>
                <c:pt idx="4">
                  <c:v>10 - 20</c:v>
                </c:pt>
                <c:pt idx="5">
                  <c:v>20 - 30</c:v>
                </c:pt>
                <c:pt idx="6">
                  <c:v>30 i więcej</c:v>
                </c:pt>
              </c:strCache>
            </c:strRef>
          </c:cat>
          <c:val>
            <c:numRef>
              <c:f>Sheet1!$B$1:$B$7</c:f>
              <c:numCache>
                <c:formatCode>0,0%</c:formatCode>
                <c:ptCount val="7"/>
                <c:pt idx="0">
                  <c:v>0.28899999999999998</c:v>
                </c:pt>
                <c:pt idx="1">
                  <c:v>0.214</c:v>
                </c:pt>
                <c:pt idx="2">
                  <c:v>0.19900000000000001</c:v>
                </c:pt>
                <c:pt idx="3" formatCode="0%">
                  <c:v>0.11</c:v>
                </c:pt>
                <c:pt idx="4">
                  <c:v>0.105</c:v>
                </c:pt>
                <c:pt idx="5">
                  <c:v>6.2E-2</c:v>
                </c:pt>
                <c:pt idx="6">
                  <c:v>2.1000000000000001E-2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/>
              <a:t>Bezrobotni mężczyźni w latach </a:t>
            </a:r>
            <a:r>
              <a:rPr lang="pl-PL" sz="1600" b="0" i="0" u="none" strike="noStrike" kern="1200" cap="none" spc="50" normalizeH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j-lt"/>
                <a:ea typeface="+mj-ea"/>
                <a:cs typeface="+mj-cs"/>
              </a:rPr>
              <a:t>2014</a:t>
            </a:r>
            <a:r>
              <a:rPr lang="pl-PL"/>
              <a:t> - 2015</a:t>
            </a:r>
          </a:p>
        </c:rich>
      </c:tx>
      <c:layout>
        <c:manualLayout>
          <c:xMode val="edge"/>
          <c:yMode val="edge"/>
          <c:x val="0.22437107917564117"/>
          <c:y val="2.113122313894033E-3"/>
        </c:manualLayout>
      </c:layout>
      <c:overlay val="1"/>
      <c:spPr>
        <a:solidFill>
          <a:schemeClr val="bg1"/>
        </a:solidFill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Standardowy</c:formatCode>
                <c:ptCount val="12"/>
                <c:pt idx="0">
                  <c:v>2587</c:v>
                </c:pt>
                <c:pt idx="1">
                  <c:v>2587</c:v>
                </c:pt>
                <c:pt idx="2">
                  <c:v>2451</c:v>
                </c:pt>
                <c:pt idx="3">
                  <c:v>2125</c:v>
                </c:pt>
                <c:pt idx="4">
                  <c:v>1840</c:v>
                </c:pt>
                <c:pt idx="5">
                  <c:v>1754</c:v>
                </c:pt>
                <c:pt idx="6">
                  <c:v>1678</c:v>
                </c:pt>
                <c:pt idx="7">
                  <c:v>1641</c:v>
                </c:pt>
                <c:pt idx="8">
                  <c:v>1633</c:v>
                </c:pt>
                <c:pt idx="9">
                  <c:v>1644</c:v>
                </c:pt>
                <c:pt idx="10">
                  <c:v>1767</c:v>
                </c:pt>
                <c:pt idx="11">
                  <c:v>2030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Standardowy</c:formatCode>
                <c:ptCount val="12"/>
                <c:pt idx="0">
                  <c:v>2223</c:v>
                </c:pt>
                <c:pt idx="1">
                  <c:v>2220</c:v>
                </c:pt>
                <c:pt idx="2">
                  <c:v>2164</c:v>
                </c:pt>
                <c:pt idx="3">
                  <c:v>2021</c:v>
                </c:pt>
                <c:pt idx="4">
                  <c:v>1833</c:v>
                </c:pt>
                <c:pt idx="5">
                  <c:v>1698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37479552"/>
        <c:axId val="37481088"/>
      </c:barChart>
      <c:catAx>
        <c:axId val="37479552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7481088"/>
        <c:crosses val="autoZero"/>
        <c:auto val="1"/>
        <c:lblAlgn val="ctr"/>
        <c:lblOffset val="100"/>
        <c:noMultiLvlLbl val="0"/>
      </c:catAx>
      <c:valAx>
        <c:axId val="37481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747955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Bezrobotni mężczyźni wg poziomu </a:t>
            </a:r>
          </a:p>
          <a:p>
            <a:pPr algn="r">
              <a:defRPr sz="1800" b="1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wykształcenia - 30.06.2015 r.</a:t>
            </a:r>
          </a:p>
        </c:rich>
      </c:tx>
      <c:layout>
        <c:manualLayout>
          <c:xMode val="edge"/>
          <c:yMode val="edge"/>
          <c:x val="0.39647234158821637"/>
          <c:y val="3.654917740960615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9735628472308808E-4"/>
          <c:y val="0.19872575076380436"/>
          <c:w val="0.72265331157389889"/>
          <c:h val="0.72797306586676658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-5.8337935962863206E-2"/>
                  <c:y val="-0.2029165321211820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098611490598376"/>
                  <c:y val="-0.1832897265794532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4879737036025069E-2"/>
                  <c:y val="2.340422014177361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746234796360272E-2"/>
                  <c:y val="0.142952032570731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316268826018199"/>
                  <c:y val="-8.019385372104077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Sheet1!$B$1:$B$5</c:f>
              <c:numCache>
                <c:formatCode>0,0%</c:formatCode>
                <c:ptCount val="5"/>
                <c:pt idx="0">
                  <c:v>0.111</c:v>
                </c:pt>
                <c:pt idx="1">
                  <c:v>0.23100000000000001</c:v>
                </c:pt>
                <c:pt idx="2">
                  <c:v>0.105</c:v>
                </c:pt>
                <c:pt idx="3">
                  <c:v>0.30599999999999999</c:v>
                </c:pt>
                <c:pt idx="4">
                  <c:v>0.247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bg1">
                    <a:lumMod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Bezrobotni wg poziomu wykształcenia - 30.06.2015</a:t>
            </a:r>
            <a:r>
              <a:rPr lang="pl-PL" baseline="0">
                <a:solidFill>
                  <a:schemeClr val="bg1">
                    <a:lumMod val="50000"/>
                  </a:schemeClr>
                </a:solidFill>
              </a:rPr>
              <a:t> </a:t>
            </a:r>
            <a:r>
              <a:rPr lang="pl-PL">
                <a:solidFill>
                  <a:schemeClr val="bg1">
                    <a:lumMod val="50000"/>
                  </a:schemeClr>
                </a:solidFill>
              </a:rPr>
              <a:t>r.</a:t>
            </a:r>
          </a:p>
        </c:rich>
      </c:tx>
      <c:layout>
        <c:manualLayout>
          <c:xMode val="edge"/>
          <c:yMode val="edge"/>
          <c:x val="0.25556797149713384"/>
          <c:y val="3.649168853893263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7919448665407458E-4"/>
          <c:y val="0.19841284545314192"/>
          <c:w val="0.79477813080382509"/>
          <c:h val="0.80037149202503555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-1.6941106045954786E-2"/>
                  <c:y val="-0.2449776130924811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308919048178351"/>
                  <c:y val="-0.14678210472559708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3240318644379984E-2"/>
                  <c:y val="0.1087236493628341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9166551549477371E-2"/>
                  <c:y val="0.1315979620194534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049515740357017E-2"/>
                  <c:y val="-0.1348012493913373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Sheet1!$B$1:$B$5</c:f>
              <c:numCache>
                <c:formatCode>0,0%</c:formatCode>
                <c:ptCount val="5"/>
                <c:pt idx="0">
                  <c:v>0.193</c:v>
                </c:pt>
                <c:pt idx="1">
                  <c:v>0.24199999999999999</c:v>
                </c:pt>
                <c:pt idx="2">
                  <c:v>0.127</c:v>
                </c:pt>
                <c:pt idx="3">
                  <c:v>0.249</c:v>
                </c:pt>
                <c:pt idx="4">
                  <c:v>0.189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752A9-BED9-43E9-88A8-5FC56E8D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5291</Words>
  <Characters>28900</Characters>
  <Application>Microsoft Office Word</Application>
  <DocSecurity>0</DocSecurity>
  <Lines>240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PUP Biłgoraj</Company>
  <LinksUpToDate>false</LinksUpToDate>
  <CharactersWithSpaces>34123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creator>PUP</dc:creator>
  <cp:lastModifiedBy>user2</cp:lastModifiedBy>
  <cp:revision>2</cp:revision>
  <cp:lastPrinted>2015-08-06T09:05:00Z</cp:lastPrinted>
  <dcterms:created xsi:type="dcterms:W3CDTF">2015-08-06T09:52:00Z</dcterms:created>
  <dcterms:modified xsi:type="dcterms:W3CDTF">2015-08-06T09:52:00Z</dcterms:modified>
</cp:coreProperties>
</file>