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AE" w:rsidRPr="005E0474" w:rsidRDefault="00E67B2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margin-left:348.15pt;margin-top:-41.75pt;width:153.05pt;height:65.2pt;z-index:251660288">
            <v:fill r:id="rId8" o:title="" recolor="t" rotate="t" type="frame"/>
          </v:rect>
        </w:pict>
      </w:r>
      <w:r w:rsidR="00F8113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-585470</wp:posOffset>
            </wp:positionH>
            <wp:positionV relativeFrom="paragraph">
              <wp:posOffset>-568325</wp:posOffset>
            </wp:positionV>
            <wp:extent cx="990600" cy="685800"/>
            <wp:effectExtent l="19050" t="0" r="0" b="0"/>
            <wp:wrapNone/>
            <wp:docPr id="3" name="Obraz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3FAE" w:rsidRPr="005E0474"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8358505</wp:posOffset>
            </wp:positionH>
            <wp:positionV relativeFrom="paragraph">
              <wp:posOffset>-280670</wp:posOffset>
            </wp:positionV>
            <wp:extent cx="800100" cy="609600"/>
            <wp:effectExtent l="19050" t="0" r="0" b="0"/>
            <wp:wrapNone/>
            <wp:docPr id="1" name="Obraz 2" descr="logo_CAZ_soft 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CAZ_soft ramka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FAE" w:rsidRPr="00A72123" w:rsidRDefault="003F3FAE" w:rsidP="003F3FAE">
      <w:pPr>
        <w:tabs>
          <w:tab w:val="left" w:pos="1418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123">
        <w:rPr>
          <w:rFonts w:ascii="Times New Roman" w:hAnsi="Times New Roman" w:cs="Times New Roman"/>
          <w:b/>
          <w:sz w:val="28"/>
          <w:szCs w:val="28"/>
        </w:rPr>
        <w:t>Powiatowy Urząd Pracy w Biłgoraju</w:t>
      </w:r>
      <w:r w:rsidRPr="00A7212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72123">
        <w:rPr>
          <w:rFonts w:ascii="Times New Roman" w:hAnsi="Times New Roman" w:cs="Times New Roman"/>
          <w:b/>
          <w:sz w:val="36"/>
          <w:szCs w:val="36"/>
        </w:rPr>
        <w:br/>
      </w:r>
      <w:r w:rsidR="007F6ECD">
        <w:rPr>
          <w:rFonts w:ascii="Times New Roman" w:hAnsi="Times New Roman" w:cs="Times New Roman"/>
          <w:b/>
          <w:i/>
          <w:sz w:val="28"/>
          <w:szCs w:val="28"/>
        </w:rPr>
        <w:t xml:space="preserve">informuje </w:t>
      </w:r>
      <w:r w:rsidR="00CE218D">
        <w:rPr>
          <w:rFonts w:ascii="Times New Roman" w:hAnsi="Times New Roman" w:cs="Times New Roman"/>
          <w:b/>
          <w:i/>
          <w:sz w:val="28"/>
          <w:szCs w:val="28"/>
        </w:rPr>
        <w:t xml:space="preserve">o trwającym </w:t>
      </w:r>
      <w:r w:rsidR="00CE218D">
        <w:rPr>
          <w:rFonts w:ascii="Times New Roman" w:hAnsi="Times New Roman" w:cs="Times New Roman"/>
          <w:b/>
          <w:sz w:val="28"/>
          <w:szCs w:val="28"/>
        </w:rPr>
        <w:t>naborze</w:t>
      </w:r>
      <w:r w:rsidRPr="00A72123">
        <w:rPr>
          <w:rFonts w:ascii="Times New Roman" w:hAnsi="Times New Roman" w:cs="Times New Roman"/>
          <w:b/>
          <w:sz w:val="28"/>
          <w:szCs w:val="28"/>
        </w:rPr>
        <w:t xml:space="preserve"> wniosków pracodawców </w:t>
      </w:r>
      <w:r w:rsidR="006279B7" w:rsidRPr="00A72123">
        <w:rPr>
          <w:rFonts w:ascii="Times New Roman" w:hAnsi="Times New Roman" w:cs="Times New Roman"/>
          <w:b/>
          <w:sz w:val="28"/>
          <w:szCs w:val="28"/>
        </w:rPr>
        <w:br/>
      </w:r>
      <w:r w:rsidRPr="00A72123">
        <w:rPr>
          <w:rFonts w:ascii="Times New Roman" w:hAnsi="Times New Roman" w:cs="Times New Roman"/>
          <w:b/>
          <w:sz w:val="28"/>
          <w:szCs w:val="28"/>
        </w:rPr>
        <w:t>o przyznanie środków z Krajowego Funduszu Szkoleniowego  na  sfinansowanie kosztów kształcenia ustawicznego pracowników / pracodawcy w</w:t>
      </w:r>
      <w:r w:rsidR="007B7FAC" w:rsidRPr="00A72123">
        <w:rPr>
          <w:rFonts w:ascii="Times New Roman" w:hAnsi="Times New Roman" w:cs="Times New Roman"/>
          <w:b/>
          <w:sz w:val="28"/>
          <w:szCs w:val="28"/>
        </w:rPr>
        <w:t>edług</w:t>
      </w:r>
      <w:r w:rsidR="005E0474" w:rsidRPr="00A72123">
        <w:rPr>
          <w:rFonts w:ascii="Times New Roman" w:hAnsi="Times New Roman" w:cs="Times New Roman"/>
          <w:b/>
          <w:sz w:val="28"/>
          <w:szCs w:val="28"/>
        </w:rPr>
        <w:t xml:space="preserve"> poniższych założeń</w:t>
      </w:r>
      <w:r w:rsidRPr="00A72123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ela-Siatka"/>
        <w:tblW w:w="10632" w:type="dxa"/>
        <w:tblInd w:w="-601" w:type="dxa"/>
        <w:tblLook w:val="04A0"/>
      </w:tblPr>
      <w:tblGrid>
        <w:gridCol w:w="3119"/>
        <w:gridCol w:w="7513"/>
      </w:tblGrid>
      <w:tr w:rsidR="003F3FAE" w:rsidTr="00C15405">
        <w:tc>
          <w:tcPr>
            <w:tcW w:w="3119" w:type="dxa"/>
          </w:tcPr>
          <w:p w:rsidR="003F3FAE" w:rsidRDefault="003F3FAE" w:rsidP="003F3FAE">
            <w:pPr>
              <w:jc w:val="right"/>
            </w:pPr>
          </w:p>
          <w:p w:rsidR="006279B7" w:rsidRPr="0043748F" w:rsidRDefault="006279B7" w:rsidP="003F3F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3748F">
              <w:rPr>
                <w:rFonts w:ascii="Times New Roman" w:hAnsi="Times New Roman" w:cs="Times New Roman"/>
                <w:sz w:val="24"/>
                <w:szCs w:val="24"/>
              </w:rPr>
              <w:t>Czas trwania naboru:</w:t>
            </w:r>
          </w:p>
        </w:tc>
        <w:tc>
          <w:tcPr>
            <w:tcW w:w="7513" w:type="dxa"/>
          </w:tcPr>
          <w:p w:rsidR="003F3FAE" w:rsidRDefault="003F3FAE" w:rsidP="003F3FAE">
            <w:pPr>
              <w:jc w:val="right"/>
            </w:pPr>
          </w:p>
          <w:p w:rsidR="00D642FF" w:rsidRDefault="00BD5472" w:rsidP="00177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 sposób ciągły </w:t>
            </w:r>
            <w:r w:rsidR="008C7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="00CE218D">
              <w:rPr>
                <w:rFonts w:ascii="Times New Roman" w:hAnsi="Times New Roman" w:cs="Times New Roman"/>
                <w:b/>
                <w:sz w:val="24"/>
                <w:szCs w:val="24"/>
              </w:rPr>
              <w:t>odwołania</w:t>
            </w:r>
          </w:p>
          <w:p w:rsidR="0017713C" w:rsidRPr="0043748F" w:rsidRDefault="0017713C" w:rsidP="001771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3FAE" w:rsidTr="00C15405">
        <w:tc>
          <w:tcPr>
            <w:tcW w:w="3119" w:type="dxa"/>
          </w:tcPr>
          <w:p w:rsidR="003F3FAE" w:rsidRDefault="003F3FAE" w:rsidP="003F3FAE">
            <w:pPr>
              <w:jc w:val="right"/>
            </w:pPr>
          </w:p>
          <w:p w:rsidR="00C15405" w:rsidRDefault="00C15405" w:rsidP="003F3F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05" w:rsidRDefault="00C15405" w:rsidP="003F3F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05" w:rsidRDefault="00C15405" w:rsidP="003F3FA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48F" w:rsidRPr="0043748F" w:rsidRDefault="0043748F" w:rsidP="00FE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8F">
              <w:rPr>
                <w:rFonts w:ascii="Times New Roman" w:hAnsi="Times New Roman" w:cs="Times New Roman"/>
                <w:sz w:val="24"/>
                <w:szCs w:val="24"/>
              </w:rPr>
              <w:t>Priorytety Ministra Rodziny Pracy i Polityki Społecznej wyd</w:t>
            </w:r>
            <w:r w:rsidR="00362AEC">
              <w:rPr>
                <w:rFonts w:ascii="Times New Roman" w:hAnsi="Times New Roman" w:cs="Times New Roman"/>
                <w:sz w:val="24"/>
                <w:szCs w:val="24"/>
              </w:rPr>
              <w:t>atkowania limitu głównego w 2018</w:t>
            </w:r>
            <w:r w:rsidRPr="0043748F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FE283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:rsidR="005C4743" w:rsidRDefault="005C4743" w:rsidP="005C4743">
            <w:pPr>
              <w:pStyle w:val="Akapitzlist"/>
              <w:tabs>
                <w:tab w:val="left" w:pos="1418"/>
              </w:tabs>
              <w:spacing w:after="120" w:line="276" w:lineRule="auto"/>
              <w:ind w:left="426"/>
              <w:rPr>
                <w:b/>
                <w:sz w:val="24"/>
                <w:szCs w:val="24"/>
              </w:rPr>
            </w:pPr>
          </w:p>
          <w:p w:rsidR="00F3225F" w:rsidRPr="00FC228A" w:rsidRDefault="00F3225F" w:rsidP="00F3225F">
            <w:pPr>
              <w:pStyle w:val="Akapitzlist"/>
              <w:numPr>
                <w:ilvl w:val="0"/>
                <w:numId w:val="1"/>
              </w:numPr>
              <w:tabs>
                <w:tab w:val="left" w:pos="1418"/>
              </w:tabs>
              <w:spacing w:after="120" w:line="276" w:lineRule="auto"/>
              <w:ind w:left="426" w:hanging="426"/>
              <w:rPr>
                <w:b/>
                <w:sz w:val="24"/>
                <w:szCs w:val="24"/>
              </w:rPr>
            </w:pPr>
            <w:r w:rsidRPr="00FC228A">
              <w:rPr>
                <w:b/>
                <w:sz w:val="24"/>
                <w:szCs w:val="24"/>
              </w:rPr>
              <w:t>wsparcie kształcenia ustawicznego w zidentyfikowanych w danym powiecie lub województwie zawodach deficytowych;</w:t>
            </w:r>
          </w:p>
          <w:p w:rsidR="00B45450" w:rsidRDefault="00BE226E" w:rsidP="00C10849">
            <w:pPr>
              <w:pStyle w:val="Akapitzlist"/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  <w:r w:rsidRPr="00A00B02">
              <w:rPr>
                <w:i/>
                <w:sz w:val="24"/>
                <w:szCs w:val="24"/>
              </w:rPr>
              <w:t xml:space="preserve">Zawody </w:t>
            </w:r>
            <w:r w:rsidRPr="00A00B02">
              <w:rPr>
                <w:b/>
                <w:i/>
                <w:sz w:val="24"/>
                <w:szCs w:val="24"/>
              </w:rPr>
              <w:t>deficytowe</w:t>
            </w:r>
            <w:r w:rsidRPr="00A00B02">
              <w:rPr>
                <w:i/>
                <w:sz w:val="24"/>
                <w:szCs w:val="24"/>
              </w:rPr>
              <w:t xml:space="preserve"> będą identyfikowane na podstawie Barometru Zawodów 2018 dla  </w:t>
            </w:r>
            <w:r w:rsidRPr="00A00B02">
              <w:rPr>
                <w:b/>
                <w:i/>
                <w:sz w:val="24"/>
                <w:szCs w:val="24"/>
                <w:u w:val="single"/>
              </w:rPr>
              <w:t xml:space="preserve">powiatu  </w:t>
            </w:r>
            <w:r w:rsidRPr="00DD228F">
              <w:rPr>
                <w:b/>
                <w:i/>
                <w:sz w:val="24"/>
                <w:szCs w:val="24"/>
                <w:u w:val="single"/>
              </w:rPr>
              <w:t>biłgorajskiego</w:t>
            </w:r>
            <w:r w:rsidRPr="00DD228F">
              <w:rPr>
                <w:b/>
                <w:i/>
                <w:sz w:val="24"/>
                <w:szCs w:val="24"/>
              </w:rPr>
              <w:t xml:space="preserve"> </w:t>
            </w:r>
            <w:r w:rsidR="00DD228F" w:rsidRPr="00DD228F">
              <w:rPr>
                <w:b/>
                <w:i/>
                <w:sz w:val="24"/>
                <w:szCs w:val="24"/>
              </w:rPr>
              <w:t>lub województwa lubelskiego</w:t>
            </w:r>
            <w:r w:rsidR="00DD228F">
              <w:rPr>
                <w:i/>
                <w:sz w:val="24"/>
                <w:szCs w:val="24"/>
              </w:rPr>
              <w:t xml:space="preserve"> </w:t>
            </w:r>
            <w:r w:rsidRPr="00A00B02">
              <w:rPr>
                <w:i/>
                <w:sz w:val="24"/>
                <w:szCs w:val="24"/>
              </w:rPr>
              <w:t xml:space="preserve">publikowanego na stronie </w:t>
            </w:r>
            <w:hyperlink r:id="rId11" w:history="1">
              <w:r w:rsidRPr="00C10849">
                <w:rPr>
                  <w:rStyle w:val="Hipercze"/>
                  <w:i/>
                  <w:color w:val="00B050"/>
                  <w:sz w:val="24"/>
                  <w:szCs w:val="24"/>
                </w:rPr>
                <w:t>http://barometrzawodow.pl/</w:t>
              </w:r>
            </w:hyperlink>
            <w:r w:rsidRPr="00C10849">
              <w:rPr>
                <w:i/>
                <w:sz w:val="24"/>
                <w:szCs w:val="24"/>
              </w:rPr>
              <w:t xml:space="preserve">  </w:t>
            </w:r>
            <w:r w:rsidR="000C6740" w:rsidRPr="00C10849">
              <w:rPr>
                <w:i/>
                <w:sz w:val="24"/>
                <w:szCs w:val="24"/>
              </w:rPr>
              <w:br/>
            </w:r>
            <w:r w:rsidR="00F9501B" w:rsidRPr="00EB02AA">
              <w:rPr>
                <w:b/>
                <w:i/>
                <w:sz w:val="24"/>
                <w:szCs w:val="24"/>
              </w:rPr>
              <w:t xml:space="preserve">W 2018 roku </w:t>
            </w:r>
            <w:r w:rsidR="00DD228F" w:rsidRPr="00EB02AA">
              <w:rPr>
                <w:b/>
                <w:i/>
                <w:sz w:val="24"/>
                <w:szCs w:val="24"/>
              </w:rPr>
              <w:t xml:space="preserve">w powiecie biłgorajskim </w:t>
            </w:r>
            <w:r w:rsidR="00F9501B" w:rsidRPr="00EB02AA">
              <w:rPr>
                <w:b/>
                <w:i/>
                <w:sz w:val="24"/>
                <w:szCs w:val="24"/>
              </w:rPr>
              <w:t>są to</w:t>
            </w:r>
            <w:r w:rsidR="00F9501B" w:rsidRPr="00A00B02">
              <w:rPr>
                <w:i/>
                <w:sz w:val="24"/>
                <w:szCs w:val="24"/>
              </w:rPr>
              <w:t xml:space="preserve">: </w:t>
            </w:r>
            <w:r w:rsidR="000C6740" w:rsidRPr="00A00B02">
              <w:rPr>
                <w:i/>
                <w:sz w:val="24"/>
                <w:szCs w:val="24"/>
              </w:rPr>
              <w:t>blacharze i lakiernicy samochodowi, kierowcy samochodów ciężarowych i ciągników siodłowych, krawcy i pracownicy produkcji odzieży, operatorzy i mechanicy sprzętu do robót ziemnych, piekarze, pielęgniarki i położne, spa</w:t>
            </w:r>
            <w:r w:rsidR="00B45450">
              <w:rPr>
                <w:i/>
                <w:sz w:val="24"/>
                <w:szCs w:val="24"/>
              </w:rPr>
              <w:t>wacze.</w:t>
            </w:r>
          </w:p>
          <w:p w:rsidR="00272367" w:rsidRPr="00E629C9" w:rsidRDefault="00E629C9" w:rsidP="00BE226E">
            <w:pPr>
              <w:pStyle w:val="Akapitzlist"/>
              <w:spacing w:line="276" w:lineRule="auto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E629C9">
              <w:rPr>
                <w:b/>
                <w:i/>
                <w:sz w:val="24"/>
                <w:szCs w:val="24"/>
              </w:rPr>
              <w:t>Je</w:t>
            </w:r>
            <w:r>
              <w:rPr>
                <w:b/>
                <w:i/>
                <w:sz w:val="24"/>
                <w:szCs w:val="24"/>
              </w:rPr>
              <w:t>dnocześnie od dnia 02.10.2018r. możliwe jest planowanie rozwoju zawodowego w zawodach deficytowych z terenu województwa lubelskiego, tj.</w:t>
            </w:r>
            <w:r w:rsidR="00DD228F">
              <w:rPr>
                <w:i/>
                <w:sz w:val="24"/>
                <w:szCs w:val="24"/>
              </w:rPr>
              <w:t xml:space="preserve">: </w:t>
            </w:r>
            <w:r w:rsidR="00B45450">
              <w:rPr>
                <w:i/>
                <w:sz w:val="24"/>
                <w:szCs w:val="24"/>
              </w:rPr>
              <w:t xml:space="preserve">diagności samochodowi, fryzjerzy, kierowcy autobusów, </w:t>
            </w:r>
            <w:r w:rsidR="00B45450" w:rsidRPr="00A00B02">
              <w:rPr>
                <w:i/>
                <w:sz w:val="24"/>
                <w:szCs w:val="24"/>
              </w:rPr>
              <w:t>kierowcy samochodów ciężarowych</w:t>
            </w:r>
            <w:r>
              <w:rPr>
                <w:i/>
                <w:sz w:val="24"/>
                <w:szCs w:val="24"/>
              </w:rPr>
              <w:t xml:space="preserve"> </w:t>
            </w:r>
            <w:r w:rsidR="00B45450" w:rsidRPr="00A00B02">
              <w:rPr>
                <w:i/>
                <w:sz w:val="24"/>
                <w:szCs w:val="24"/>
              </w:rPr>
              <w:t>i ciągników siodłowych</w:t>
            </w:r>
            <w:r w:rsidR="00B45450">
              <w:rPr>
                <w:i/>
                <w:sz w:val="24"/>
                <w:szCs w:val="24"/>
              </w:rPr>
              <w:t xml:space="preserve">, kierownicy budowy, kosmetyczki, kucharze, logopedzi i audiolodzy, nauczyciele praktycznej nauki zawodu. Nauczyciele przedmiotów zawodowych, operatorzy </w:t>
            </w:r>
            <w:r>
              <w:rPr>
                <w:i/>
                <w:sz w:val="24"/>
                <w:szCs w:val="24"/>
              </w:rPr>
              <w:br/>
            </w:r>
            <w:r w:rsidR="00B45450">
              <w:rPr>
                <w:i/>
                <w:sz w:val="24"/>
                <w:szCs w:val="24"/>
              </w:rPr>
              <w:t xml:space="preserve">i mechanicy sprzętu do robót ziemnych, piekarze, pielęgniarki i położne, </w:t>
            </w:r>
            <w:r w:rsidR="00B45450" w:rsidRPr="00A00B02">
              <w:rPr>
                <w:sz w:val="24"/>
                <w:szCs w:val="24"/>
              </w:rPr>
              <w:t xml:space="preserve"> </w:t>
            </w:r>
            <w:r w:rsidR="00B45450" w:rsidRPr="00B45450">
              <w:rPr>
                <w:i/>
                <w:sz w:val="24"/>
                <w:szCs w:val="24"/>
              </w:rPr>
              <w:t>samodzielni księgowi, spawacze, szefowie kuchni.</w:t>
            </w:r>
          </w:p>
          <w:p w:rsidR="005C4743" w:rsidRPr="00B45450" w:rsidRDefault="005C4743" w:rsidP="00BE226E">
            <w:pPr>
              <w:pStyle w:val="Akapitzlist"/>
              <w:spacing w:line="276" w:lineRule="auto"/>
              <w:ind w:left="0"/>
              <w:jc w:val="both"/>
              <w:rPr>
                <w:i/>
                <w:sz w:val="24"/>
                <w:szCs w:val="24"/>
              </w:rPr>
            </w:pPr>
          </w:p>
          <w:p w:rsidR="00F3225F" w:rsidRPr="00FC228A" w:rsidRDefault="00145759" w:rsidP="00FC228A">
            <w:pPr>
              <w:pStyle w:val="Akapitzlist"/>
              <w:numPr>
                <w:ilvl w:val="0"/>
                <w:numId w:val="1"/>
              </w:numPr>
              <w:tabs>
                <w:tab w:val="left" w:pos="459"/>
              </w:tabs>
              <w:spacing w:line="276" w:lineRule="auto"/>
              <w:ind w:left="34" w:firstLine="0"/>
              <w:jc w:val="both"/>
              <w:rPr>
                <w:b/>
                <w:sz w:val="24"/>
                <w:szCs w:val="24"/>
              </w:rPr>
            </w:pPr>
            <w:r w:rsidRPr="00FC228A">
              <w:rPr>
                <w:b/>
                <w:sz w:val="24"/>
                <w:szCs w:val="24"/>
              </w:rPr>
              <w:t>ws</w:t>
            </w:r>
            <w:r w:rsidR="00F3225F" w:rsidRPr="00FC228A">
              <w:rPr>
                <w:b/>
                <w:sz w:val="24"/>
                <w:szCs w:val="24"/>
              </w:rPr>
              <w:t xml:space="preserve">parcie kształcenia ustawicznego w związku </w:t>
            </w:r>
            <w:r w:rsidR="00FC228A">
              <w:rPr>
                <w:b/>
                <w:sz w:val="24"/>
                <w:szCs w:val="24"/>
              </w:rPr>
              <w:t xml:space="preserve"> </w:t>
            </w:r>
            <w:r w:rsidR="00F3225F" w:rsidRPr="00FC228A">
              <w:rPr>
                <w:b/>
                <w:sz w:val="24"/>
                <w:szCs w:val="24"/>
              </w:rPr>
              <w:t xml:space="preserve">z zastosowaniem </w:t>
            </w:r>
            <w:r w:rsidR="00FC228A">
              <w:rPr>
                <w:b/>
                <w:sz w:val="24"/>
                <w:szCs w:val="24"/>
              </w:rPr>
              <w:br/>
            </w:r>
            <w:r w:rsidR="00F3225F" w:rsidRPr="00FC228A">
              <w:rPr>
                <w:b/>
                <w:sz w:val="24"/>
                <w:szCs w:val="24"/>
              </w:rPr>
              <w:t xml:space="preserve">w firmach nowych technologii </w:t>
            </w:r>
            <w:r w:rsidR="00FC228A">
              <w:rPr>
                <w:b/>
                <w:sz w:val="24"/>
                <w:szCs w:val="24"/>
              </w:rPr>
              <w:t xml:space="preserve">   </w:t>
            </w:r>
            <w:r w:rsidR="00F3225F" w:rsidRPr="00FC228A">
              <w:rPr>
                <w:b/>
                <w:sz w:val="24"/>
                <w:szCs w:val="24"/>
              </w:rPr>
              <w:t xml:space="preserve">i </w:t>
            </w:r>
            <w:r w:rsidR="0057775F" w:rsidRPr="00FC228A">
              <w:rPr>
                <w:b/>
                <w:sz w:val="24"/>
                <w:szCs w:val="24"/>
              </w:rPr>
              <w:t xml:space="preserve">    </w:t>
            </w:r>
            <w:r w:rsidR="00F3225F" w:rsidRPr="00FC228A">
              <w:rPr>
                <w:b/>
                <w:sz w:val="24"/>
                <w:szCs w:val="24"/>
              </w:rPr>
              <w:t>narzędzi pracy;</w:t>
            </w:r>
          </w:p>
          <w:p w:rsidR="00272367" w:rsidRPr="00970686" w:rsidRDefault="00970686" w:rsidP="00272367">
            <w:pPr>
              <w:tabs>
                <w:tab w:val="left" w:pos="459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686">
              <w:rPr>
                <w:rFonts w:ascii="Times New Roman" w:hAnsi="Times New Roman" w:cs="Times New Roman"/>
                <w:bCs/>
                <w:i/>
              </w:rPr>
              <w:t>Wnioskodawca powołujący się na ten priorytet powinien udowodnić/udokumentować, że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970686">
              <w:rPr>
                <w:rFonts w:ascii="Times New Roman" w:hAnsi="Times New Roman" w:cs="Times New Roman"/>
                <w:bCs/>
                <w:i/>
              </w:rPr>
              <w:t xml:space="preserve">w ciągu 1 roku przed złożeniem wniosku bądź </w:t>
            </w:r>
            <w:r>
              <w:rPr>
                <w:rFonts w:ascii="Times New Roman" w:hAnsi="Times New Roman" w:cs="Times New Roman"/>
                <w:bCs/>
                <w:i/>
              </w:rPr>
              <w:br/>
            </w:r>
            <w:r w:rsidRPr="00970686">
              <w:rPr>
                <w:rFonts w:ascii="Times New Roman" w:hAnsi="Times New Roman" w:cs="Times New Roman"/>
                <w:bCs/>
                <w:i/>
              </w:rPr>
              <w:t xml:space="preserve">w ciągu trzech miesięcy po jego złożeniu zostały/zostaną zakupione nowe maszyny </w:t>
            </w:r>
            <w:r>
              <w:rPr>
                <w:rFonts w:ascii="Times New Roman" w:hAnsi="Times New Roman" w:cs="Times New Roman"/>
                <w:bCs/>
                <w:i/>
              </w:rPr>
              <w:br/>
            </w:r>
            <w:r w:rsidRPr="00970686">
              <w:rPr>
                <w:rFonts w:ascii="Times New Roman" w:hAnsi="Times New Roman" w:cs="Times New Roman"/>
                <w:bCs/>
                <w:i/>
              </w:rPr>
              <w:t>i narzędzia bądź będą wdrożone nowe technologie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Pr="00970686">
              <w:rPr>
                <w:rFonts w:ascii="Times New Roman" w:hAnsi="Times New Roman" w:cs="Times New Roman"/>
                <w:bCs/>
                <w:i/>
              </w:rPr>
              <w:t xml:space="preserve">i systemy a pracownicy objęci kształceniem ustawicznym będą wykonywać nowe zadania związane </w:t>
            </w:r>
            <w:r w:rsidRPr="00970686">
              <w:rPr>
                <w:rFonts w:ascii="Times New Roman" w:hAnsi="Times New Roman" w:cs="Times New Roman"/>
                <w:bCs/>
                <w:i/>
              </w:rPr>
              <w:br/>
              <w:t>z wprowadzonymi/planowanymi do wprowadzenia zmianami. Wnioskodawca winien dostarczyć na tę okoliczność dokument potwierdzający zakup maszyn, narzędzi lub inny potwierdzający wdrożenie nowych technologii lub złożyć stosowne oświadczenie o planowaniu  takich działań w najbliższych 3 miesiącach</w:t>
            </w:r>
            <w:r w:rsidR="00D06C4F">
              <w:rPr>
                <w:rFonts w:ascii="Times New Roman" w:hAnsi="Times New Roman" w:cs="Times New Roman"/>
                <w:bCs/>
                <w:i/>
              </w:rPr>
              <w:t>.</w:t>
            </w:r>
          </w:p>
          <w:p w:rsidR="00272367" w:rsidRPr="00272367" w:rsidRDefault="00272367" w:rsidP="00272367">
            <w:pPr>
              <w:tabs>
                <w:tab w:val="left" w:pos="459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3225F" w:rsidRPr="00FC228A" w:rsidRDefault="00F3225F" w:rsidP="00FC228A">
            <w:pPr>
              <w:pStyle w:val="Akapitzlist"/>
              <w:numPr>
                <w:ilvl w:val="0"/>
                <w:numId w:val="1"/>
              </w:numPr>
              <w:spacing w:after="120" w:line="276" w:lineRule="auto"/>
              <w:ind w:left="34" w:hanging="34"/>
              <w:jc w:val="both"/>
              <w:rPr>
                <w:sz w:val="24"/>
                <w:szCs w:val="24"/>
              </w:rPr>
            </w:pPr>
            <w:r w:rsidRPr="00FC228A">
              <w:rPr>
                <w:b/>
                <w:sz w:val="24"/>
                <w:szCs w:val="24"/>
              </w:rPr>
              <w:t xml:space="preserve">wsparcie kształcenia ustawicznego osób, które mogą udokumentować wykonywanie przez co najmniej 15 lat prac </w:t>
            </w:r>
            <w:r w:rsidR="00910B1F">
              <w:rPr>
                <w:b/>
                <w:sz w:val="24"/>
                <w:szCs w:val="24"/>
              </w:rPr>
              <w:br/>
            </w:r>
            <w:r w:rsidRPr="00FC228A">
              <w:rPr>
                <w:b/>
                <w:sz w:val="24"/>
                <w:szCs w:val="24"/>
              </w:rPr>
              <w:t>w szczególnych warunkach lub o szczególnym charakterze, a którym nie przysługuje prawo do emerytury pomostowej</w:t>
            </w:r>
            <w:r w:rsidR="00E9223B" w:rsidRPr="00FC228A">
              <w:rPr>
                <w:sz w:val="24"/>
                <w:szCs w:val="24"/>
              </w:rPr>
              <w:t>;</w:t>
            </w:r>
          </w:p>
          <w:p w:rsidR="003F3FAE" w:rsidRDefault="00A5348F" w:rsidP="00FC228A">
            <w:pPr>
              <w:spacing w:line="276" w:lineRule="auto"/>
              <w:jc w:val="both"/>
            </w:pPr>
            <w:r w:rsidRPr="00A5348F">
              <w:rPr>
                <w:rFonts w:ascii="Times New Roman" w:hAnsi="Times New Roman" w:cs="Times New Roman"/>
                <w:bCs/>
                <w:i/>
              </w:rPr>
              <w:lastRenderedPageBreak/>
              <w:t>Wykaz prac w szczególnych warunkach / prac o szczególnym charakterze stanowi załącznik nr 1 lub 2 do ustawy z dnia 19 grudnia 2008 roku o emeryturach pomostowych (</w:t>
            </w:r>
            <w:proofErr w:type="spellStart"/>
            <w:r w:rsidRPr="00A5348F">
              <w:rPr>
                <w:rFonts w:ascii="Times New Roman" w:hAnsi="Times New Roman" w:cs="Times New Roman"/>
                <w:bCs/>
                <w:i/>
              </w:rPr>
              <w:t>Dz.U</w:t>
            </w:r>
            <w:proofErr w:type="spellEnd"/>
            <w:r w:rsidRPr="00A5348F">
              <w:rPr>
                <w:rFonts w:ascii="Times New Roman" w:hAnsi="Times New Roman" w:cs="Times New Roman"/>
                <w:bCs/>
                <w:i/>
              </w:rPr>
              <w:t>. z 2008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 </w:t>
            </w:r>
            <w:r w:rsidR="00D06C4F">
              <w:rPr>
                <w:rFonts w:ascii="Times New Roman" w:hAnsi="Times New Roman" w:cs="Times New Roman"/>
                <w:bCs/>
                <w:i/>
              </w:rPr>
              <w:t xml:space="preserve">Nr 237, poz. 1656 z </w:t>
            </w:r>
            <w:proofErr w:type="spellStart"/>
            <w:r w:rsidR="00D06C4F">
              <w:rPr>
                <w:rFonts w:ascii="Times New Roman" w:hAnsi="Times New Roman" w:cs="Times New Roman"/>
                <w:bCs/>
                <w:i/>
              </w:rPr>
              <w:t>późn</w:t>
            </w:r>
            <w:proofErr w:type="spellEnd"/>
            <w:r w:rsidR="00D06C4F">
              <w:rPr>
                <w:rFonts w:ascii="Times New Roman" w:hAnsi="Times New Roman" w:cs="Times New Roman"/>
                <w:bCs/>
                <w:i/>
              </w:rPr>
              <w:t>. zm.).</w:t>
            </w:r>
          </w:p>
        </w:tc>
      </w:tr>
      <w:tr w:rsidR="003F3FAE" w:rsidTr="00C15405">
        <w:tc>
          <w:tcPr>
            <w:tcW w:w="3119" w:type="dxa"/>
          </w:tcPr>
          <w:p w:rsidR="00444C1B" w:rsidRDefault="00444C1B" w:rsidP="00FE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C1B" w:rsidRDefault="00444C1B" w:rsidP="00FE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FAE" w:rsidRPr="00FE2835" w:rsidRDefault="00FE2835" w:rsidP="00FE2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835">
              <w:rPr>
                <w:rFonts w:ascii="Times New Roman" w:hAnsi="Times New Roman" w:cs="Times New Roman"/>
                <w:sz w:val="24"/>
                <w:szCs w:val="24"/>
              </w:rPr>
              <w:t>Środki KFS przeznaczone na finansowanie działań:</w:t>
            </w:r>
          </w:p>
        </w:tc>
        <w:tc>
          <w:tcPr>
            <w:tcW w:w="7513" w:type="dxa"/>
          </w:tcPr>
          <w:p w:rsidR="00BF452D" w:rsidRPr="006F00F5" w:rsidRDefault="007B4D74" w:rsidP="007B4D74">
            <w:pPr>
              <w:pStyle w:val="Default"/>
              <w:numPr>
                <w:ilvl w:val="0"/>
                <w:numId w:val="2"/>
              </w:numPr>
              <w:tabs>
                <w:tab w:val="left" w:pos="426"/>
              </w:tabs>
              <w:ind w:left="34" w:firstLine="34"/>
              <w:jc w:val="both"/>
              <w:rPr>
                <w:color w:val="auto"/>
              </w:rPr>
            </w:pPr>
            <w:r w:rsidRPr="006F00F5">
              <w:rPr>
                <w:color w:val="auto"/>
              </w:rPr>
              <w:t>kursy i studia podyplomowe realizowane z inicjatywy pracodawcy lub</w:t>
            </w:r>
            <w:r w:rsidR="006F00F5" w:rsidRPr="006F00F5">
              <w:rPr>
                <w:color w:val="auto"/>
              </w:rPr>
              <w:br/>
              <w:t xml:space="preserve">      </w:t>
            </w:r>
            <w:r w:rsidRPr="006F00F5">
              <w:rPr>
                <w:color w:val="auto"/>
              </w:rPr>
              <w:t xml:space="preserve"> za</w:t>
            </w:r>
            <w:r w:rsidR="006F00F5" w:rsidRPr="006F00F5">
              <w:rPr>
                <w:color w:val="auto"/>
              </w:rPr>
              <w:t xml:space="preserve"> </w:t>
            </w:r>
            <w:r w:rsidRPr="006F00F5">
              <w:rPr>
                <w:color w:val="auto"/>
              </w:rPr>
              <w:t>jego</w:t>
            </w:r>
            <w:r w:rsidR="00BF452D" w:rsidRPr="006F00F5">
              <w:rPr>
                <w:color w:val="auto"/>
              </w:rPr>
              <w:t xml:space="preserve"> z</w:t>
            </w:r>
            <w:r w:rsidRPr="006F00F5">
              <w:rPr>
                <w:color w:val="auto"/>
              </w:rPr>
              <w:t>godą,</w:t>
            </w:r>
            <w:r w:rsidR="00BF452D" w:rsidRPr="006F00F5">
              <w:rPr>
                <w:color w:val="auto"/>
              </w:rPr>
              <w:t xml:space="preserve">       </w:t>
            </w:r>
          </w:p>
          <w:p w:rsidR="007B4D74" w:rsidRPr="006F00F5" w:rsidRDefault="007B4D74" w:rsidP="007B4D74">
            <w:pPr>
              <w:pStyle w:val="Default"/>
              <w:tabs>
                <w:tab w:val="left" w:pos="426"/>
              </w:tabs>
              <w:ind w:left="34"/>
              <w:jc w:val="both"/>
              <w:rPr>
                <w:color w:val="auto"/>
              </w:rPr>
            </w:pPr>
            <w:r w:rsidRPr="006F00F5">
              <w:rPr>
                <w:color w:val="auto"/>
              </w:rPr>
              <w:t>2)  egzaminy umożliwiające uzyskanie dokumentów potwierdzających</w:t>
            </w:r>
            <w:r w:rsidR="006F00F5">
              <w:rPr>
                <w:color w:val="auto"/>
              </w:rPr>
              <w:br/>
              <w:t xml:space="preserve">      </w:t>
            </w:r>
            <w:r w:rsidRPr="006F00F5">
              <w:rPr>
                <w:color w:val="auto"/>
              </w:rPr>
              <w:t xml:space="preserve"> nabycie</w:t>
            </w:r>
            <w:r w:rsidR="006F00F5">
              <w:rPr>
                <w:color w:val="auto"/>
              </w:rPr>
              <w:t xml:space="preserve"> u</w:t>
            </w:r>
            <w:r w:rsidRPr="006F00F5">
              <w:rPr>
                <w:color w:val="auto"/>
              </w:rPr>
              <w:t>miejętności, kwalifikacji lub uprawnień zawodowych,</w:t>
            </w:r>
            <w:r w:rsidR="00E33684" w:rsidRPr="006F00F5">
              <w:rPr>
                <w:color w:val="auto"/>
              </w:rPr>
              <w:t xml:space="preserve">  </w:t>
            </w:r>
            <w:r w:rsidR="00E33684" w:rsidRPr="006F00F5">
              <w:rPr>
                <w:color w:val="auto"/>
              </w:rPr>
              <w:br/>
            </w:r>
            <w:r w:rsidRPr="006F00F5">
              <w:rPr>
                <w:color w:val="auto"/>
              </w:rPr>
              <w:t>3) badania lekarskie i/lub psychologiczne wymagane do podjęcia</w:t>
            </w:r>
            <w:r w:rsidR="006F00F5">
              <w:rPr>
                <w:color w:val="auto"/>
              </w:rPr>
              <w:br/>
              <w:t xml:space="preserve">      </w:t>
            </w:r>
            <w:r w:rsidRPr="006F00F5">
              <w:rPr>
                <w:color w:val="auto"/>
              </w:rPr>
              <w:t xml:space="preserve"> kształcenia lub</w:t>
            </w:r>
            <w:r w:rsidR="006F00F5">
              <w:rPr>
                <w:color w:val="auto"/>
              </w:rPr>
              <w:t xml:space="preserve"> </w:t>
            </w:r>
            <w:r w:rsidRPr="006F00F5">
              <w:rPr>
                <w:color w:val="auto"/>
              </w:rPr>
              <w:t xml:space="preserve">pracy zawodowej po ukończonym kształceniu, </w:t>
            </w:r>
          </w:p>
          <w:p w:rsidR="007B4D74" w:rsidRPr="006F00F5" w:rsidRDefault="007B4D74" w:rsidP="007B4D74">
            <w:pPr>
              <w:pStyle w:val="Default"/>
              <w:tabs>
                <w:tab w:val="left" w:pos="317"/>
              </w:tabs>
              <w:ind w:left="34"/>
              <w:jc w:val="both"/>
              <w:rPr>
                <w:color w:val="auto"/>
              </w:rPr>
            </w:pPr>
            <w:r w:rsidRPr="006F00F5">
              <w:rPr>
                <w:color w:val="auto"/>
              </w:rPr>
              <w:t xml:space="preserve">4) ubezpieczenie od następstw nieszczęśliwych wypadków w związku </w:t>
            </w:r>
            <w:r w:rsidRPr="006F00F5">
              <w:rPr>
                <w:color w:val="auto"/>
              </w:rPr>
              <w:br/>
              <w:t xml:space="preserve">       z podjętym kształceniem. </w:t>
            </w:r>
          </w:p>
          <w:p w:rsidR="00624691" w:rsidRPr="006F00F5" w:rsidRDefault="00624691" w:rsidP="007B4D74">
            <w:pPr>
              <w:pStyle w:val="Default"/>
              <w:tabs>
                <w:tab w:val="left" w:pos="317"/>
              </w:tabs>
              <w:ind w:left="34"/>
              <w:jc w:val="both"/>
              <w:rPr>
                <w:color w:val="auto"/>
              </w:rPr>
            </w:pPr>
          </w:p>
          <w:p w:rsidR="00FE0DF4" w:rsidRDefault="009D1B94" w:rsidP="00624691">
            <w:pPr>
              <w:tabs>
                <w:tab w:val="left" w:pos="142"/>
              </w:tabs>
              <w:spacing w:line="27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 roku 2018</w:t>
            </w:r>
            <w:r w:rsidR="00624691" w:rsidRPr="00807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Pracodawca może ubiegać się o</w:t>
            </w:r>
            <w:r w:rsidR="00FE0DF4" w:rsidRPr="00807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środki KFS będące </w:t>
            </w:r>
            <w:r w:rsidR="00624691" w:rsidRPr="008074C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FE0DF4" w:rsidRPr="008074C7">
              <w:rPr>
                <w:rFonts w:ascii="Times New Roman" w:hAnsi="Times New Roman" w:cs="Times New Roman"/>
                <w:b/>
                <w:sz w:val="24"/>
                <w:szCs w:val="24"/>
              </w:rPr>
              <w:t>w dyspozycji Powiatow</w:t>
            </w:r>
            <w:r w:rsidR="00624691" w:rsidRPr="00807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ego Urzędu Pracy </w:t>
            </w:r>
            <w:r w:rsidR="00FE0DF4" w:rsidRPr="00807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74C7" w:rsidRPr="00955A7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na jedno</w:t>
            </w:r>
            <w:r w:rsidR="008074C7" w:rsidRPr="00807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74C7" w:rsidRPr="008A64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szkolenie/</w:t>
            </w:r>
            <w:r w:rsidRPr="008A64D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jeden kierunek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studiów  podyplomowych</w:t>
            </w:r>
            <w:r w:rsidR="008074C7" w:rsidRPr="00807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74C7" w:rsidRPr="00807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dla</w:t>
            </w:r>
            <w:r w:rsidR="008074C7" w:rsidRPr="008074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074C7" w:rsidRPr="008074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każdego  z zatrudnionych pracowników.</w:t>
            </w:r>
          </w:p>
          <w:p w:rsidR="00AF53A9" w:rsidRPr="00AF53A9" w:rsidRDefault="00AF53A9" w:rsidP="00AF53A9">
            <w:pPr>
              <w:tabs>
                <w:tab w:val="left" w:pos="142"/>
              </w:tabs>
              <w:ind w:left="34" w:hanging="284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b/>
              </w:rPr>
              <w:t xml:space="preserve">     </w:t>
            </w:r>
            <w:r w:rsidRPr="00AF53A9">
              <w:rPr>
                <w:rFonts w:ascii="Times New Roman" w:hAnsi="Times New Roman" w:cs="Times New Roman"/>
                <w:i/>
              </w:rPr>
              <w:t>Powyższa zasada nie obowiązuje w przypadku zaplanowania kształcenia na zawód deficytowy</w:t>
            </w:r>
            <w:r w:rsidRPr="00AF53A9">
              <w:rPr>
                <w:rFonts w:ascii="Times New Roman" w:hAnsi="Times New Roman" w:cs="Times New Roman"/>
                <w:i/>
                <w:color w:val="444444"/>
                <w:sz w:val="19"/>
                <w:szCs w:val="19"/>
                <w:shd w:val="clear" w:color="auto" w:fill="FFFFFF"/>
              </w:rPr>
              <w:t> </w:t>
            </w:r>
            <w:r w:rsidRPr="00AF53A9">
              <w:rPr>
                <w:rFonts w:ascii="Times New Roman" w:hAnsi="Times New Roman" w:cs="Times New Roman"/>
                <w:i/>
                <w:color w:val="444444"/>
                <w:shd w:val="clear" w:color="auto" w:fill="FFFFFF"/>
              </w:rPr>
              <w:t>kierowca samochodów ciężarowych i ciągników</w:t>
            </w:r>
            <w:r>
              <w:rPr>
                <w:rFonts w:ascii="Times New Roman" w:hAnsi="Times New Roman" w:cs="Times New Roman"/>
                <w:i/>
                <w:color w:val="444444"/>
                <w:shd w:val="clear" w:color="auto" w:fill="FFFFFF"/>
              </w:rPr>
              <w:t xml:space="preserve"> s</w:t>
            </w:r>
            <w:r w:rsidRPr="00AF53A9">
              <w:rPr>
                <w:rFonts w:ascii="Times New Roman" w:hAnsi="Times New Roman" w:cs="Times New Roman"/>
                <w:i/>
                <w:color w:val="444444"/>
                <w:shd w:val="clear" w:color="auto" w:fill="FFFFFF"/>
              </w:rPr>
              <w:t>iodłowych.   Pr</w:t>
            </w:r>
            <w:r w:rsidRPr="00AF53A9">
              <w:rPr>
                <w:rFonts w:ascii="Times New Roman" w:hAnsi="Times New Roman" w:cs="Times New Roman"/>
                <w:i/>
                <w:shd w:val="clear" w:color="auto" w:fill="FFFFFF"/>
              </w:rPr>
              <w:t>acodawca może ubiegać się  o dofinansowanie kosztów kursów niezbędnych do wykonywania zawodu kierowcy, tj. kursu prawa jazdy kat. C  lub E do posiadanego już C oraz kursu kwalifikacji wstępnej. </w:t>
            </w:r>
          </w:p>
          <w:p w:rsidR="003F3FAE" w:rsidRPr="006F00F5" w:rsidRDefault="003F3FAE" w:rsidP="003F3FAE">
            <w:pPr>
              <w:jc w:val="right"/>
              <w:rPr>
                <w:sz w:val="24"/>
                <w:szCs w:val="24"/>
              </w:rPr>
            </w:pPr>
          </w:p>
        </w:tc>
      </w:tr>
      <w:tr w:rsidR="003F3FAE" w:rsidTr="00C15405">
        <w:tc>
          <w:tcPr>
            <w:tcW w:w="3119" w:type="dxa"/>
          </w:tcPr>
          <w:p w:rsidR="003F3FAE" w:rsidRPr="00521DD6" w:rsidRDefault="00444C1B" w:rsidP="0052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DD6">
              <w:rPr>
                <w:rFonts w:ascii="Times New Roman" w:hAnsi="Times New Roman" w:cs="Times New Roman"/>
                <w:sz w:val="24"/>
                <w:szCs w:val="24"/>
              </w:rPr>
              <w:t>Przy rozpatrywaniu wniosku Starosta uwzględnia:</w:t>
            </w:r>
          </w:p>
        </w:tc>
        <w:tc>
          <w:tcPr>
            <w:tcW w:w="7513" w:type="dxa"/>
          </w:tcPr>
          <w:p w:rsidR="00521DD6" w:rsidRPr="000F2C52" w:rsidRDefault="008F1250" w:rsidP="007F158E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0F2C52">
              <w:rPr>
                <w:sz w:val="24"/>
                <w:szCs w:val="24"/>
              </w:rPr>
              <w:t>Z</w:t>
            </w:r>
            <w:r w:rsidR="00521DD6" w:rsidRPr="000F2C52">
              <w:rPr>
                <w:sz w:val="24"/>
                <w:szCs w:val="24"/>
              </w:rPr>
              <w:t>godność dofinansowywanych działań  z  ustalonymi priorytetami wydatkowania środków KFS na dany rok;</w:t>
            </w:r>
          </w:p>
          <w:p w:rsidR="00521DD6" w:rsidRPr="000F2C52" w:rsidRDefault="008F1250" w:rsidP="00521DD6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0F2C52">
              <w:rPr>
                <w:sz w:val="24"/>
                <w:szCs w:val="24"/>
              </w:rPr>
              <w:t>Z</w:t>
            </w:r>
            <w:r w:rsidR="00521DD6" w:rsidRPr="000F2C52">
              <w:rPr>
                <w:sz w:val="24"/>
                <w:szCs w:val="24"/>
              </w:rPr>
              <w:t>godność kompetencji nabywanych przez uczestników kształcenia ustawicznego z potrzebami lokalnego lub regionalnego rynku pracy;</w:t>
            </w:r>
          </w:p>
          <w:p w:rsidR="00521DD6" w:rsidRPr="000F2C52" w:rsidRDefault="008F1250" w:rsidP="00521DD6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0F2C52">
              <w:rPr>
                <w:sz w:val="24"/>
                <w:szCs w:val="24"/>
              </w:rPr>
              <w:t>K</w:t>
            </w:r>
            <w:r w:rsidR="00521DD6" w:rsidRPr="000F2C52">
              <w:rPr>
                <w:sz w:val="24"/>
                <w:szCs w:val="24"/>
              </w:rPr>
              <w:t>oszty usługi kształcenia ustawicznego wskazanej do sfinansowania ze środków KFS w porównaniu z kosztami podobnych usług dostępnych na rynku;</w:t>
            </w:r>
          </w:p>
          <w:p w:rsidR="00521DD6" w:rsidRPr="000F2C52" w:rsidRDefault="008F1250" w:rsidP="00521DD6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0F2C52">
              <w:rPr>
                <w:sz w:val="24"/>
                <w:szCs w:val="24"/>
              </w:rPr>
              <w:t>P</w:t>
            </w:r>
            <w:r w:rsidR="00521DD6" w:rsidRPr="000F2C52">
              <w:rPr>
                <w:sz w:val="24"/>
                <w:szCs w:val="24"/>
              </w:rPr>
              <w:t>osiadanie przez  realizatora usługi kształcenia ustawicznego finansowanej ze środków KFS certyfikatów jakości oferowanych usług kształcenia ustawicznego;</w:t>
            </w:r>
          </w:p>
          <w:p w:rsidR="00521DD6" w:rsidRPr="000F2C52" w:rsidRDefault="008F1250" w:rsidP="00521DD6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0F2C52">
              <w:rPr>
                <w:sz w:val="24"/>
                <w:szCs w:val="24"/>
              </w:rPr>
              <w:t>W</w:t>
            </w:r>
            <w:r w:rsidR="00521DD6" w:rsidRPr="000F2C52">
              <w:rPr>
                <w:sz w:val="24"/>
                <w:szCs w:val="24"/>
              </w:rPr>
              <w:t xml:space="preserve"> przypadku kursów – posiadanie przez realizatora usługi kształcenia ustawicznego dokumentu, na podstawie którego prowadzi on pozaszkolne formy kształcenia ustawicznego;</w:t>
            </w:r>
          </w:p>
          <w:p w:rsidR="00521DD6" w:rsidRPr="000F2C52" w:rsidRDefault="008F1250" w:rsidP="00521DD6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0F2C52">
              <w:rPr>
                <w:sz w:val="24"/>
                <w:szCs w:val="24"/>
              </w:rPr>
              <w:t>P</w:t>
            </w:r>
            <w:r w:rsidR="00521DD6" w:rsidRPr="000F2C52">
              <w:rPr>
                <w:sz w:val="24"/>
                <w:szCs w:val="24"/>
              </w:rPr>
              <w:t>lany dotyczące dalszego zatrudnienia osób, które będą objęte kształceniem ustawicznym finansowanym ze środków KFS;</w:t>
            </w:r>
          </w:p>
          <w:p w:rsidR="00521DD6" w:rsidRPr="000F2C52" w:rsidRDefault="008F1250" w:rsidP="00521DD6">
            <w:pPr>
              <w:pStyle w:val="Akapitzlist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0F2C52">
              <w:rPr>
                <w:sz w:val="24"/>
                <w:szCs w:val="24"/>
              </w:rPr>
              <w:t>M</w:t>
            </w:r>
            <w:r w:rsidR="00521DD6" w:rsidRPr="000F2C52">
              <w:rPr>
                <w:sz w:val="24"/>
                <w:szCs w:val="24"/>
              </w:rPr>
              <w:t>ożliwość sfinansowania ze środków KFS działań określonych we wniosku, z uwzględnieniem przyznanych limitów środ</w:t>
            </w:r>
            <w:r w:rsidR="000946DD" w:rsidRPr="000F2C52">
              <w:rPr>
                <w:sz w:val="24"/>
                <w:szCs w:val="24"/>
              </w:rPr>
              <w:t>ków KFS na finansowanie działań;</w:t>
            </w:r>
          </w:p>
          <w:p w:rsidR="009E568B" w:rsidRDefault="009E568B" w:rsidP="008A64DC">
            <w:pPr>
              <w:ind w:left="360"/>
              <w:jc w:val="both"/>
            </w:pPr>
          </w:p>
        </w:tc>
      </w:tr>
      <w:tr w:rsidR="000946DD" w:rsidTr="00C15405">
        <w:tc>
          <w:tcPr>
            <w:tcW w:w="3119" w:type="dxa"/>
          </w:tcPr>
          <w:p w:rsidR="00D642FF" w:rsidRDefault="00D642FF" w:rsidP="0052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6DD" w:rsidRPr="00521DD6" w:rsidRDefault="000946DD" w:rsidP="00521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 składania wniosków:</w:t>
            </w:r>
          </w:p>
        </w:tc>
        <w:tc>
          <w:tcPr>
            <w:tcW w:w="7513" w:type="dxa"/>
          </w:tcPr>
          <w:p w:rsidR="00D642FF" w:rsidRDefault="00D642FF" w:rsidP="00094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2FF" w:rsidRPr="000946DD" w:rsidRDefault="000946DD" w:rsidP="00A37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6DD">
              <w:rPr>
                <w:rFonts w:ascii="Times New Roman" w:hAnsi="Times New Roman" w:cs="Times New Roman"/>
                <w:sz w:val="24"/>
                <w:szCs w:val="24"/>
              </w:rPr>
              <w:t>Sekretariat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Powiatowego Urzędu Pracy w Biłgoraju, pok. 101 / ul. Boh. Monte Cassino 38, 23 – 400 Biłgoraj.</w:t>
            </w:r>
          </w:p>
        </w:tc>
      </w:tr>
      <w:tr w:rsidR="003F3FAE" w:rsidTr="00C15405">
        <w:tc>
          <w:tcPr>
            <w:tcW w:w="3119" w:type="dxa"/>
          </w:tcPr>
          <w:p w:rsidR="00E54A09" w:rsidRDefault="00E54A09" w:rsidP="007F1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FAE" w:rsidRPr="007F158E" w:rsidRDefault="007F158E" w:rsidP="007F1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8E">
              <w:rPr>
                <w:rFonts w:ascii="Times New Roman" w:hAnsi="Times New Roman" w:cs="Times New Roman"/>
                <w:sz w:val="24"/>
                <w:szCs w:val="24"/>
              </w:rPr>
              <w:t>Sposób rozpatrywania wniosków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:rsidR="007F158E" w:rsidRPr="007F158E" w:rsidRDefault="007F158E" w:rsidP="007F158E">
            <w:pPr>
              <w:pStyle w:val="NormalnyWeb"/>
              <w:shd w:val="clear" w:color="auto" w:fill="FFFFFF"/>
              <w:spacing w:before="150" w:beforeAutospacing="0" w:after="0" w:afterAutospacing="0" w:line="326" w:lineRule="atLeast"/>
              <w:jc w:val="both"/>
            </w:pPr>
            <w:r w:rsidRPr="007F158E">
              <w:t>Rozpatrywane będą tylko kompletne i czytelnie wypełnione wnioski wraz ze wszystkimi załącznikami</w:t>
            </w:r>
            <w:r w:rsidR="0008149F">
              <w:t xml:space="preserve"> </w:t>
            </w:r>
            <w:r w:rsidR="0008149F" w:rsidRPr="000F069B">
              <w:rPr>
                <w:b/>
                <w:i/>
                <w:u w:val="single"/>
              </w:rPr>
              <w:t>( dwa egzem</w:t>
            </w:r>
            <w:r w:rsidR="003A65D0" w:rsidRPr="000F069B">
              <w:rPr>
                <w:b/>
                <w:i/>
                <w:u w:val="single"/>
              </w:rPr>
              <w:t>p</w:t>
            </w:r>
            <w:r w:rsidR="0008149F" w:rsidRPr="000F069B">
              <w:rPr>
                <w:b/>
                <w:i/>
                <w:u w:val="single"/>
              </w:rPr>
              <w:t>larze</w:t>
            </w:r>
            <w:r w:rsidR="0008149F" w:rsidRPr="000F069B">
              <w:rPr>
                <w:b/>
                <w:u w:val="single"/>
              </w:rPr>
              <w:t>)</w:t>
            </w:r>
            <w:r w:rsidRPr="000F069B">
              <w:rPr>
                <w:b/>
                <w:u w:val="single"/>
              </w:rPr>
              <w:t>,</w:t>
            </w:r>
            <w:r w:rsidRPr="000F069B">
              <w:rPr>
                <w:b/>
              </w:rPr>
              <w:t xml:space="preserve"> </w:t>
            </w:r>
            <w:r w:rsidRPr="007F158E">
              <w:t>złożone w trakcie trwania ogłoszonego naboru. W przypadku braku wymaganych załączników wniosek pozostawia się  bez rozpatrzenia, o czym Pracodawca zostanie poinformowany na piśmie.</w:t>
            </w:r>
          </w:p>
          <w:p w:rsidR="008F1250" w:rsidRDefault="008F1250" w:rsidP="00CD630A">
            <w:pPr>
              <w:pStyle w:val="NormalnyWeb"/>
              <w:shd w:val="clear" w:color="auto" w:fill="FFFFFF"/>
              <w:spacing w:before="0" w:beforeAutospacing="0" w:after="0" w:afterAutospacing="0" w:line="326" w:lineRule="atLeast"/>
              <w:jc w:val="both"/>
            </w:pPr>
            <w:r>
              <w:t>W</w:t>
            </w:r>
            <w:r w:rsidR="007F158E" w:rsidRPr="007F158E">
              <w:t xml:space="preserve"> przypadku,  gdy wniosek</w:t>
            </w:r>
            <w:r>
              <w:t xml:space="preserve"> jest wypełniony oraz ma dołączone </w:t>
            </w:r>
            <w:r w:rsidR="007F158E" w:rsidRPr="007F158E">
              <w:t>wszys</w:t>
            </w:r>
            <w:r>
              <w:t xml:space="preserve">tkie </w:t>
            </w:r>
            <w:r>
              <w:lastRenderedPageBreak/>
              <w:t>wymagane załączniki, ale zawiera</w:t>
            </w:r>
            <w:r w:rsidR="007F158E" w:rsidRPr="007F158E">
              <w:t xml:space="preserve"> braki, omyłki lub informacje wymagające doprecyzowania</w:t>
            </w:r>
            <w:r w:rsidR="007F158E" w:rsidRPr="007F158E">
              <w:rPr>
                <w:rStyle w:val="apple-converted-space"/>
              </w:rPr>
              <w:t> </w:t>
            </w:r>
            <w:r w:rsidR="007F158E" w:rsidRPr="007F158E">
              <w:rPr>
                <w:rStyle w:val="Pogrubienie"/>
              </w:rPr>
              <w:t> </w:t>
            </w:r>
            <w:r w:rsidR="007F158E" w:rsidRPr="007F158E">
              <w:t xml:space="preserve"> Urząd wyznacza Pracodawcy termin </w:t>
            </w:r>
            <w:r>
              <w:t xml:space="preserve">do jego poprawienia ( </w:t>
            </w:r>
            <w:r w:rsidR="007F158E" w:rsidRPr="007F158E">
              <w:t>nie krótszy niż 7 dni i nie dłuższy niż 14 dni</w:t>
            </w:r>
            <w:r>
              <w:t>).</w:t>
            </w:r>
          </w:p>
          <w:p w:rsidR="00CD630A" w:rsidRDefault="007F158E" w:rsidP="00CD630A">
            <w:pPr>
              <w:pStyle w:val="NormalnyWeb"/>
              <w:shd w:val="clear" w:color="auto" w:fill="FFFFFF"/>
              <w:spacing w:before="0" w:beforeAutospacing="0" w:after="0" w:afterAutospacing="0" w:line="326" w:lineRule="atLeast"/>
              <w:jc w:val="both"/>
            </w:pPr>
            <w:r w:rsidRPr="007F158E">
              <w:t>W przypadku</w:t>
            </w:r>
            <w:r w:rsidR="008F1250">
              <w:t xml:space="preserve">, gdy Pracodawca </w:t>
            </w:r>
            <w:r w:rsidRPr="007F158E">
              <w:t>nie</w:t>
            </w:r>
            <w:r w:rsidR="008F1250">
              <w:t xml:space="preserve"> poprawi</w:t>
            </w:r>
            <w:r w:rsidRPr="007F158E">
              <w:t xml:space="preserve"> wniosku we wskazanym te</w:t>
            </w:r>
            <w:r w:rsidR="008F1250">
              <w:t xml:space="preserve">rminie, pozostaje on </w:t>
            </w:r>
            <w:r w:rsidRPr="007F158E">
              <w:t xml:space="preserve">bez rozpatrzenia, o czym </w:t>
            </w:r>
            <w:r w:rsidR="008F1250">
              <w:t>Urząd powiadamia Pracodawcę pisemnie.</w:t>
            </w:r>
          </w:p>
          <w:p w:rsidR="00D56779" w:rsidRDefault="007F158E" w:rsidP="00E54A09">
            <w:pPr>
              <w:pStyle w:val="NormalnyWeb"/>
              <w:shd w:val="clear" w:color="auto" w:fill="FFFFFF"/>
              <w:spacing w:before="0" w:beforeAutospacing="0" w:after="0" w:afterAutospacing="0" w:line="326" w:lineRule="atLeast"/>
              <w:jc w:val="both"/>
              <w:rPr>
                <w:i/>
                <w:shd w:val="clear" w:color="auto" w:fill="FFFFFF"/>
              </w:rPr>
            </w:pPr>
            <w:r w:rsidRPr="007F158E">
              <w:rPr>
                <w:shd w:val="clear" w:color="auto" w:fill="FFFFFF"/>
              </w:rPr>
              <w:t xml:space="preserve">Kompletnie wypełniony wniosek  </w:t>
            </w:r>
            <w:r w:rsidR="00B85870" w:rsidRPr="007F158E">
              <w:rPr>
                <w:shd w:val="clear" w:color="auto" w:fill="FFFFFF"/>
              </w:rPr>
              <w:t xml:space="preserve">uwzględniający zasady przyznawania środków </w:t>
            </w:r>
            <w:r w:rsidRPr="007F158E">
              <w:rPr>
                <w:shd w:val="clear" w:color="auto" w:fill="FFFFFF"/>
              </w:rPr>
              <w:t>wraz ze wszy</w:t>
            </w:r>
            <w:r w:rsidR="00B85870">
              <w:rPr>
                <w:shd w:val="clear" w:color="auto" w:fill="FFFFFF"/>
              </w:rPr>
              <w:t xml:space="preserve">stkimi wymaganymi załącznikami </w:t>
            </w:r>
            <w:r w:rsidRPr="007F158E">
              <w:rPr>
                <w:shd w:val="clear" w:color="auto" w:fill="FFFFFF"/>
              </w:rPr>
              <w:t xml:space="preserve">powinien być złożony </w:t>
            </w:r>
            <w:r w:rsidRPr="00107F51">
              <w:rPr>
                <w:i/>
                <w:shd w:val="clear" w:color="auto" w:fill="FFFFFF"/>
              </w:rPr>
              <w:t>co najmniej na 30 dni przed rozpoczęciem szkolenia, studiów podyplomowych lub egzaminu.</w:t>
            </w:r>
          </w:p>
          <w:p w:rsidR="003F3FAE" w:rsidRPr="00F96979" w:rsidRDefault="00062518" w:rsidP="00122894">
            <w:pPr>
              <w:pStyle w:val="NormalnyWeb"/>
              <w:shd w:val="clear" w:color="auto" w:fill="FFFFFF"/>
              <w:spacing w:before="0" w:beforeAutospacing="0" w:after="0" w:afterAutospacing="0" w:line="326" w:lineRule="atLeast"/>
              <w:jc w:val="both"/>
            </w:pPr>
            <w:r w:rsidRPr="00F96979">
              <w:rPr>
                <w:rStyle w:val="Pogrubienie"/>
              </w:rPr>
              <w:t>Przyznanie dofinansowania kształcenia ustawicznego ze środków KFS nie jest świadczeniem obligatoryjnym i nie podlega procedurom odwoławczym.</w:t>
            </w:r>
          </w:p>
        </w:tc>
      </w:tr>
      <w:tr w:rsidR="006539DD" w:rsidTr="00C15405">
        <w:tc>
          <w:tcPr>
            <w:tcW w:w="3119" w:type="dxa"/>
          </w:tcPr>
          <w:p w:rsidR="006539DD" w:rsidRDefault="006539DD" w:rsidP="007F1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9DD" w:rsidRPr="007F158E" w:rsidRDefault="006539DD" w:rsidP="007F1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Uwagi:</w:t>
            </w:r>
          </w:p>
        </w:tc>
        <w:tc>
          <w:tcPr>
            <w:tcW w:w="7513" w:type="dxa"/>
          </w:tcPr>
          <w:p w:rsidR="00D42CA9" w:rsidRPr="003A0979" w:rsidRDefault="006539DD" w:rsidP="00D42CA9">
            <w:pPr>
              <w:pStyle w:val="NormalnyWeb"/>
              <w:shd w:val="clear" w:color="auto" w:fill="FFFFFF"/>
              <w:spacing w:before="150" w:beforeAutospacing="0" w:after="0" w:afterAutospacing="0" w:line="326" w:lineRule="atLeast"/>
              <w:jc w:val="both"/>
              <w:rPr>
                <w:b/>
              </w:rPr>
            </w:pPr>
            <w:r w:rsidRPr="005003D0">
              <w:rPr>
                <w:b/>
              </w:rPr>
              <w:t>Szczegółowe zasady</w:t>
            </w:r>
            <w:r>
              <w:t xml:space="preserve"> korzystania ze środków Kr</w:t>
            </w:r>
            <w:r w:rsidR="00E54A09">
              <w:t xml:space="preserve">ajowego Funduszu Szkoleniowego </w:t>
            </w:r>
            <w:r w:rsidR="001B5ECD">
              <w:t xml:space="preserve">obowiązujące w Powiatowym Urzędzie Pracy </w:t>
            </w:r>
            <w:r w:rsidR="001B5ECD">
              <w:br/>
              <w:t>w Biłgoraju</w:t>
            </w:r>
            <w:r w:rsidR="00F96979">
              <w:t xml:space="preserve"> w roku 2018</w:t>
            </w:r>
            <w:r w:rsidR="001B5ECD">
              <w:t xml:space="preserve">, </w:t>
            </w:r>
            <w:r w:rsidR="00E54A09">
              <w:t xml:space="preserve">wniosek i wymagane załączniki dostępne </w:t>
            </w:r>
            <w:r w:rsidR="001B5ECD">
              <w:t xml:space="preserve">są </w:t>
            </w:r>
            <w:r w:rsidR="00B6610F">
              <w:br/>
            </w:r>
            <w:r w:rsidR="00D42CA9" w:rsidRPr="00BE162F">
              <w:t>na stronie</w:t>
            </w:r>
            <w:r w:rsidR="00D42CA9">
              <w:rPr>
                <w:color w:val="00B050"/>
              </w:rPr>
              <w:t xml:space="preserve"> </w:t>
            </w:r>
            <w:r w:rsidR="00EB661A">
              <w:rPr>
                <w:color w:val="00B050"/>
              </w:rPr>
              <w:t>www.</w:t>
            </w:r>
            <w:r w:rsidR="00BE162F">
              <w:rPr>
                <w:color w:val="00B050"/>
              </w:rPr>
              <w:t>bilgoraj.praca.gov</w:t>
            </w:r>
            <w:r w:rsidR="00D42CA9" w:rsidRPr="00D42CA9">
              <w:rPr>
                <w:color w:val="00B050"/>
              </w:rPr>
              <w:t>.pl</w:t>
            </w:r>
            <w:r w:rsidR="00D42CA9">
              <w:t xml:space="preserve"> </w:t>
            </w:r>
            <w:r w:rsidR="00122894">
              <w:t xml:space="preserve">w zakładce </w:t>
            </w:r>
            <w:r w:rsidR="00BE162F" w:rsidRPr="003A0979">
              <w:rPr>
                <w:b/>
                <w:i/>
                <w:u w:val="single"/>
              </w:rPr>
              <w:t xml:space="preserve">Urząd </w:t>
            </w:r>
            <w:r w:rsidR="00BE162F" w:rsidRPr="003A0979">
              <w:rPr>
                <w:b/>
                <w:u w:val="single"/>
              </w:rPr>
              <w:t xml:space="preserve">- </w:t>
            </w:r>
            <w:r w:rsidR="00BE162F" w:rsidRPr="003A0979">
              <w:rPr>
                <w:b/>
                <w:i/>
                <w:u w:val="single"/>
              </w:rPr>
              <w:t>dokumenty</w:t>
            </w:r>
            <w:r w:rsidR="00BE162F" w:rsidRPr="003A0979">
              <w:rPr>
                <w:b/>
                <w:u w:val="single"/>
              </w:rPr>
              <w:t xml:space="preserve"> </w:t>
            </w:r>
            <w:r w:rsidR="00122894" w:rsidRPr="003A0979">
              <w:rPr>
                <w:b/>
                <w:i/>
                <w:u w:val="single"/>
              </w:rPr>
              <w:t>d</w:t>
            </w:r>
            <w:r w:rsidR="00E54A09" w:rsidRPr="003A0979">
              <w:rPr>
                <w:b/>
                <w:i/>
                <w:u w:val="single"/>
              </w:rPr>
              <w:t>o pobrania</w:t>
            </w:r>
            <w:r w:rsidR="00D42CA9" w:rsidRPr="003A0979">
              <w:rPr>
                <w:b/>
                <w:u w:val="single"/>
              </w:rPr>
              <w:t>.</w:t>
            </w:r>
            <w:r w:rsidR="001B5ECD" w:rsidRPr="003A0979">
              <w:rPr>
                <w:b/>
                <w:u w:val="single"/>
              </w:rPr>
              <w:t xml:space="preserve"> </w:t>
            </w:r>
          </w:p>
          <w:p w:rsidR="00EA180B" w:rsidRPr="007F158E" w:rsidRDefault="001B5ECD" w:rsidP="00EF01F9">
            <w:pPr>
              <w:pStyle w:val="NormalnyWeb"/>
              <w:shd w:val="clear" w:color="auto" w:fill="FFFFFF"/>
              <w:spacing w:before="150" w:beforeAutospacing="0" w:after="0" w:afterAutospacing="0" w:line="326" w:lineRule="atLeast"/>
            </w:pPr>
            <w:r>
              <w:t>I</w:t>
            </w:r>
            <w:r w:rsidR="00EA180B">
              <w:t>nf</w:t>
            </w:r>
            <w:r w:rsidR="00EF01F9">
              <w:t xml:space="preserve">ormacje można uzyskać również w Centrum Aktywizacji Zawodowej w Biłgoraju stanowisko </w:t>
            </w:r>
            <w:r w:rsidR="00144CA9">
              <w:t xml:space="preserve">nr 9 - </w:t>
            </w:r>
            <w:r w:rsidR="00EF01F9">
              <w:t>10</w:t>
            </w:r>
            <w:r w:rsidR="00EA180B">
              <w:t>, tel. 84 685 00 27</w:t>
            </w:r>
            <w:r w:rsidR="00144CA9">
              <w:t>, 84 685 00 30.</w:t>
            </w:r>
          </w:p>
        </w:tc>
      </w:tr>
    </w:tbl>
    <w:p w:rsidR="0043748F" w:rsidRPr="003F3FAE" w:rsidRDefault="0043748F" w:rsidP="009E568B">
      <w:pPr>
        <w:jc w:val="right"/>
      </w:pPr>
    </w:p>
    <w:sectPr w:rsidR="0043748F" w:rsidRPr="003F3FAE" w:rsidSect="00A37240">
      <w:headerReference w:type="default" r:id="rId12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123" w:rsidRDefault="00A72123" w:rsidP="003F3FAE">
      <w:pPr>
        <w:spacing w:after="0" w:line="240" w:lineRule="auto"/>
      </w:pPr>
      <w:r>
        <w:separator/>
      </w:r>
    </w:p>
  </w:endnote>
  <w:endnote w:type="continuationSeparator" w:id="0">
    <w:p w:rsidR="00A72123" w:rsidRDefault="00A72123" w:rsidP="003F3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123" w:rsidRDefault="00A72123" w:rsidP="003F3FAE">
      <w:pPr>
        <w:spacing w:after="0" w:line="240" w:lineRule="auto"/>
      </w:pPr>
      <w:r>
        <w:separator/>
      </w:r>
    </w:p>
  </w:footnote>
  <w:footnote w:type="continuationSeparator" w:id="0">
    <w:p w:rsidR="00A72123" w:rsidRDefault="00A72123" w:rsidP="003F3F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123" w:rsidRPr="003F3FAE" w:rsidRDefault="00A72123">
    <w:pPr>
      <w:pStyle w:val="Nagwek"/>
      <w:rPr>
        <w:b/>
      </w:rPr>
    </w:pPr>
    <w:r w:rsidRPr="003F3FAE"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8358505</wp:posOffset>
          </wp:positionH>
          <wp:positionV relativeFrom="paragraph">
            <wp:posOffset>169545</wp:posOffset>
          </wp:positionV>
          <wp:extent cx="800100" cy="609600"/>
          <wp:effectExtent l="19050" t="0" r="0" b="0"/>
          <wp:wrapNone/>
          <wp:docPr id="2" name="Obraz 2" descr="logo_CAZ_soft ramk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CAZ_soft ramka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4082E"/>
    <w:multiLevelType w:val="hybridMultilevel"/>
    <w:tmpl w:val="979013C2"/>
    <w:lvl w:ilvl="0" w:tplc="4478FD7A">
      <w:start w:val="1"/>
      <w:numFmt w:val="decimal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093111E"/>
    <w:multiLevelType w:val="hybridMultilevel"/>
    <w:tmpl w:val="AA4CC242"/>
    <w:lvl w:ilvl="0" w:tplc="F8DEF1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1376C"/>
    <w:multiLevelType w:val="hybridMultilevel"/>
    <w:tmpl w:val="B490A590"/>
    <w:lvl w:ilvl="0" w:tplc="398625DC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6B6027B"/>
    <w:multiLevelType w:val="hybridMultilevel"/>
    <w:tmpl w:val="BDF02252"/>
    <w:lvl w:ilvl="0" w:tplc="ECE220B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3FAE"/>
    <w:rsid w:val="000326F8"/>
    <w:rsid w:val="00062518"/>
    <w:rsid w:val="0008149F"/>
    <w:rsid w:val="000946DD"/>
    <w:rsid w:val="000C6740"/>
    <w:rsid w:val="000F069B"/>
    <w:rsid w:val="000F2C52"/>
    <w:rsid w:val="001034C2"/>
    <w:rsid w:val="00104047"/>
    <w:rsid w:val="00107F51"/>
    <w:rsid w:val="00122894"/>
    <w:rsid w:val="00144CA9"/>
    <w:rsid w:val="00145759"/>
    <w:rsid w:val="00165E2F"/>
    <w:rsid w:val="0017713C"/>
    <w:rsid w:val="00184BD3"/>
    <w:rsid w:val="001B5ECD"/>
    <w:rsid w:val="0020496A"/>
    <w:rsid w:val="00235A8B"/>
    <w:rsid w:val="00272367"/>
    <w:rsid w:val="00295497"/>
    <w:rsid w:val="002B1CAB"/>
    <w:rsid w:val="002C71ED"/>
    <w:rsid w:val="002F3D0A"/>
    <w:rsid w:val="003442C1"/>
    <w:rsid w:val="003453C8"/>
    <w:rsid w:val="00361C8A"/>
    <w:rsid w:val="00362AEC"/>
    <w:rsid w:val="003A0979"/>
    <w:rsid w:val="003A65D0"/>
    <w:rsid w:val="003D29D5"/>
    <w:rsid w:val="003D45F9"/>
    <w:rsid w:val="003D737A"/>
    <w:rsid w:val="003F3FAE"/>
    <w:rsid w:val="00404FD5"/>
    <w:rsid w:val="0043748F"/>
    <w:rsid w:val="00444C1B"/>
    <w:rsid w:val="004632EE"/>
    <w:rsid w:val="00465388"/>
    <w:rsid w:val="005003D0"/>
    <w:rsid w:val="00512B70"/>
    <w:rsid w:val="00520805"/>
    <w:rsid w:val="00521DD6"/>
    <w:rsid w:val="00553824"/>
    <w:rsid w:val="0057775F"/>
    <w:rsid w:val="005C4743"/>
    <w:rsid w:val="005D3E81"/>
    <w:rsid w:val="005E0474"/>
    <w:rsid w:val="00614EE7"/>
    <w:rsid w:val="0061782E"/>
    <w:rsid w:val="00624691"/>
    <w:rsid w:val="006279B7"/>
    <w:rsid w:val="00651453"/>
    <w:rsid w:val="006539DD"/>
    <w:rsid w:val="006B2AF5"/>
    <w:rsid w:val="006C4DCE"/>
    <w:rsid w:val="006E0C34"/>
    <w:rsid w:val="006F00F5"/>
    <w:rsid w:val="00723857"/>
    <w:rsid w:val="00723E6B"/>
    <w:rsid w:val="00781589"/>
    <w:rsid w:val="007A17C2"/>
    <w:rsid w:val="007A3122"/>
    <w:rsid w:val="007B4D74"/>
    <w:rsid w:val="007B7FAC"/>
    <w:rsid w:val="007C5788"/>
    <w:rsid w:val="007D0331"/>
    <w:rsid w:val="007F158E"/>
    <w:rsid w:val="007F4EDD"/>
    <w:rsid w:val="007F6ECD"/>
    <w:rsid w:val="008074C7"/>
    <w:rsid w:val="008307F5"/>
    <w:rsid w:val="00891728"/>
    <w:rsid w:val="008A64DC"/>
    <w:rsid w:val="008A690A"/>
    <w:rsid w:val="008B29DE"/>
    <w:rsid w:val="008B4958"/>
    <w:rsid w:val="008C4AD0"/>
    <w:rsid w:val="008C7A7D"/>
    <w:rsid w:val="008F1250"/>
    <w:rsid w:val="00910B1F"/>
    <w:rsid w:val="00937F75"/>
    <w:rsid w:val="00955A7F"/>
    <w:rsid w:val="00963DB5"/>
    <w:rsid w:val="00970686"/>
    <w:rsid w:val="00973E8C"/>
    <w:rsid w:val="009C0517"/>
    <w:rsid w:val="009D1B94"/>
    <w:rsid w:val="009E568B"/>
    <w:rsid w:val="00A00B02"/>
    <w:rsid w:val="00A253CC"/>
    <w:rsid w:val="00A37240"/>
    <w:rsid w:val="00A5348F"/>
    <w:rsid w:val="00A649E2"/>
    <w:rsid w:val="00A72123"/>
    <w:rsid w:val="00AF53A9"/>
    <w:rsid w:val="00B44076"/>
    <w:rsid w:val="00B45450"/>
    <w:rsid w:val="00B6610F"/>
    <w:rsid w:val="00B85870"/>
    <w:rsid w:val="00B86906"/>
    <w:rsid w:val="00BB202D"/>
    <w:rsid w:val="00BD5472"/>
    <w:rsid w:val="00BE162F"/>
    <w:rsid w:val="00BE226E"/>
    <w:rsid w:val="00BE2C49"/>
    <w:rsid w:val="00BE2EE9"/>
    <w:rsid w:val="00BF452D"/>
    <w:rsid w:val="00C10849"/>
    <w:rsid w:val="00C11EE3"/>
    <w:rsid w:val="00C15405"/>
    <w:rsid w:val="00C73AA0"/>
    <w:rsid w:val="00C7448F"/>
    <w:rsid w:val="00C94302"/>
    <w:rsid w:val="00CD630A"/>
    <w:rsid w:val="00CE218D"/>
    <w:rsid w:val="00D00D14"/>
    <w:rsid w:val="00D06C4F"/>
    <w:rsid w:val="00D42CA9"/>
    <w:rsid w:val="00D54E68"/>
    <w:rsid w:val="00D56779"/>
    <w:rsid w:val="00D642FF"/>
    <w:rsid w:val="00D74AD0"/>
    <w:rsid w:val="00DD228F"/>
    <w:rsid w:val="00E30FFB"/>
    <w:rsid w:val="00E33684"/>
    <w:rsid w:val="00E54A09"/>
    <w:rsid w:val="00E629C9"/>
    <w:rsid w:val="00E67B2A"/>
    <w:rsid w:val="00E907BE"/>
    <w:rsid w:val="00E9223B"/>
    <w:rsid w:val="00EA105D"/>
    <w:rsid w:val="00EA180B"/>
    <w:rsid w:val="00EB02AA"/>
    <w:rsid w:val="00EB661A"/>
    <w:rsid w:val="00EF01F9"/>
    <w:rsid w:val="00EF27B4"/>
    <w:rsid w:val="00F3225F"/>
    <w:rsid w:val="00F33481"/>
    <w:rsid w:val="00F67136"/>
    <w:rsid w:val="00F81135"/>
    <w:rsid w:val="00F9501B"/>
    <w:rsid w:val="00F96979"/>
    <w:rsid w:val="00FA54F3"/>
    <w:rsid w:val="00FA5538"/>
    <w:rsid w:val="00FC228A"/>
    <w:rsid w:val="00FC7CB3"/>
    <w:rsid w:val="00FD54B8"/>
    <w:rsid w:val="00FE0DF4"/>
    <w:rsid w:val="00FE2835"/>
    <w:rsid w:val="00FE72D4"/>
    <w:rsid w:val="00FF3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4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F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3FAE"/>
  </w:style>
  <w:style w:type="paragraph" w:styleId="Stopka">
    <w:name w:val="footer"/>
    <w:basedOn w:val="Normalny"/>
    <w:link w:val="StopkaZnak"/>
    <w:uiPriority w:val="99"/>
    <w:unhideWhenUsed/>
    <w:rsid w:val="003F3F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FAE"/>
  </w:style>
  <w:style w:type="table" w:styleId="Tabela-Siatka">
    <w:name w:val="Table Grid"/>
    <w:basedOn w:val="Standardowy"/>
    <w:uiPriority w:val="59"/>
    <w:rsid w:val="003F3F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43748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3748F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7B4D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F1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7F158E"/>
  </w:style>
  <w:style w:type="character" w:styleId="Pogrubienie">
    <w:name w:val="Strong"/>
    <w:basedOn w:val="Domylnaczcionkaakapitu"/>
    <w:uiPriority w:val="22"/>
    <w:qFormat/>
    <w:rsid w:val="007F158E"/>
    <w:rPr>
      <w:b/>
      <w:bCs/>
    </w:rPr>
  </w:style>
  <w:style w:type="character" w:styleId="Hipercze">
    <w:name w:val="Hyperlink"/>
    <w:rsid w:val="00BE22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rometrzawodow.pl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79050-039C-48E5-AC16-C6040878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921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user</cp:lastModifiedBy>
  <cp:revision>176</cp:revision>
  <cp:lastPrinted>2018-10-02T06:41:00Z</cp:lastPrinted>
  <dcterms:created xsi:type="dcterms:W3CDTF">2017-02-14T08:48:00Z</dcterms:created>
  <dcterms:modified xsi:type="dcterms:W3CDTF">2018-10-02T06:52:00Z</dcterms:modified>
</cp:coreProperties>
</file>