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B267" w14:textId="2BF64C04" w:rsidR="00681AA3" w:rsidRDefault="00681AA3" w:rsidP="00681AA3">
      <w:pPr>
        <w:spacing w:line="240" w:lineRule="auto"/>
        <w:ind w:right="-1"/>
        <w:jc w:val="right"/>
        <w:rPr>
          <w:rFonts w:ascii="Arial Narrow" w:hAnsi="Arial Narrow"/>
          <w:bCs/>
          <w:color w:val="000000" w:themeColor="text1"/>
          <w:sz w:val="18"/>
          <w:szCs w:val="18"/>
        </w:rPr>
      </w:pPr>
      <w:r>
        <w:rPr>
          <w:rFonts w:ascii="Arial Narrow" w:hAnsi="Arial Narrow"/>
          <w:bCs/>
          <w:color w:val="000000" w:themeColor="text1"/>
          <w:sz w:val="18"/>
          <w:szCs w:val="18"/>
        </w:rPr>
        <w:t xml:space="preserve">  Załącznik nr </w:t>
      </w:r>
      <w:r w:rsidR="009C7AB5">
        <w:rPr>
          <w:rFonts w:ascii="Arial Narrow" w:hAnsi="Arial Narrow"/>
          <w:bCs/>
          <w:color w:val="000000" w:themeColor="text1"/>
          <w:sz w:val="18"/>
          <w:szCs w:val="18"/>
        </w:rPr>
        <w:t>2</w:t>
      </w:r>
      <w:r>
        <w:rPr>
          <w:rFonts w:ascii="Arial Narrow" w:hAnsi="Arial Narrow"/>
          <w:bCs/>
          <w:color w:val="000000" w:themeColor="text1"/>
          <w:sz w:val="18"/>
          <w:szCs w:val="18"/>
        </w:rPr>
        <w:t xml:space="preserve"> do wniosku </w:t>
      </w:r>
    </w:p>
    <w:p w14:paraId="20D60817" w14:textId="77777777" w:rsidR="00F9310C" w:rsidRDefault="00F9310C" w:rsidP="00681AA3">
      <w:pPr>
        <w:spacing w:line="240" w:lineRule="auto"/>
        <w:ind w:right="-1"/>
        <w:jc w:val="right"/>
        <w:rPr>
          <w:rFonts w:ascii="Arial Narrow" w:hAnsi="Arial Narrow"/>
          <w:bCs/>
          <w:color w:val="000000" w:themeColor="text1"/>
          <w:sz w:val="18"/>
          <w:szCs w:val="18"/>
        </w:rPr>
      </w:pPr>
    </w:p>
    <w:p w14:paraId="1A14CF33" w14:textId="77777777" w:rsidR="00F9310C" w:rsidRDefault="00F9310C" w:rsidP="00681AA3">
      <w:pPr>
        <w:spacing w:line="240" w:lineRule="auto"/>
        <w:ind w:right="-1"/>
        <w:jc w:val="right"/>
        <w:rPr>
          <w:rFonts w:ascii="Arial Narrow" w:hAnsi="Arial Narrow"/>
          <w:bCs/>
          <w:color w:val="000000" w:themeColor="text1"/>
          <w:sz w:val="18"/>
          <w:szCs w:val="18"/>
        </w:rPr>
      </w:pPr>
    </w:p>
    <w:p w14:paraId="32A07D1D" w14:textId="77777777" w:rsidR="00F9310C" w:rsidRDefault="00F9310C" w:rsidP="00F9310C">
      <w:pPr>
        <w:spacing w:line="276" w:lineRule="auto"/>
        <w:ind w:left="567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Oświadczenie podmiotu ubiegającego się o wsparcie w związku z weryfikacją wystąpienia okoliczności </w:t>
      </w:r>
      <w:r>
        <w:rPr>
          <w:rFonts w:ascii="Arial Narrow" w:hAnsi="Arial Narrow"/>
          <w:b/>
        </w:rPr>
        <w:br/>
        <w:t xml:space="preserve">i podstaw do zakazu udostępnienia funduszy, środków finansowych lub zasobów gospodarczych </w:t>
      </w:r>
      <w:r>
        <w:rPr>
          <w:rFonts w:ascii="Arial Narrow" w:hAnsi="Arial Narrow"/>
          <w:b/>
        </w:rPr>
        <w:br/>
        <w:t>oraz udzielenia wsparcia w związku z agresją Rosji wobec Ukrainy</w:t>
      </w:r>
      <w:r>
        <w:rPr>
          <w:rFonts w:ascii="Arial Narrow" w:hAnsi="Arial Narrow"/>
          <w:b/>
        </w:rPr>
        <w:br/>
      </w:r>
    </w:p>
    <w:p w14:paraId="51EC8379" w14:textId="77777777" w:rsidR="00F9310C" w:rsidRDefault="00F9310C" w:rsidP="00F9310C">
      <w:pPr>
        <w:ind w:right="-1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br/>
        <w:t>Ja, niżej podpisany/a: ………………………………………………………………………………………………………………………..</w:t>
      </w:r>
    </w:p>
    <w:p w14:paraId="797C8CCC" w14:textId="77777777" w:rsidR="00F9310C" w:rsidRDefault="00F9310C" w:rsidP="00F9310C">
      <w:pPr>
        <w:spacing w:line="240" w:lineRule="auto"/>
        <w:ind w:right="-1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/>
          <w:color w:val="000000" w:themeColor="text1"/>
        </w:rPr>
        <w:t>r</w:t>
      </w:r>
      <w:r>
        <w:rPr>
          <w:rFonts w:ascii="Arial Narrow" w:hAnsi="Arial Narrow" w:cs="Arial"/>
          <w:color w:val="000000" w:themeColor="text1"/>
        </w:rPr>
        <w:t>eprezentujący/a: …………………………………………………………………………………………………………………………………………………..</w:t>
      </w:r>
    </w:p>
    <w:p w14:paraId="3A327821" w14:textId="77777777" w:rsidR="00F9310C" w:rsidRDefault="00F9310C" w:rsidP="00F9310C">
      <w:pPr>
        <w:spacing w:line="240" w:lineRule="auto"/>
        <w:ind w:right="-1"/>
        <w:rPr>
          <w:rFonts w:ascii="Arial Narrow" w:hAnsi="Arial Narrow" w:cs="Arial"/>
          <w:color w:val="000000" w:themeColor="text1"/>
        </w:rPr>
      </w:pPr>
    </w:p>
    <w:p w14:paraId="3D3753F1" w14:textId="77777777" w:rsidR="00F9310C" w:rsidRDefault="00F9310C" w:rsidP="00F9310C">
      <w:pPr>
        <w:spacing w:line="240" w:lineRule="auto"/>
        <w:ind w:right="-1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…………………………………………………………………………………………………………………………………………………..</w:t>
      </w:r>
    </w:p>
    <w:p w14:paraId="0E9C291C" w14:textId="77777777" w:rsidR="00F9310C" w:rsidRDefault="00F9310C" w:rsidP="00F9310C">
      <w:pPr>
        <w:spacing w:line="240" w:lineRule="auto"/>
        <w:ind w:left="709" w:right="-1" w:hanging="709"/>
        <w:jc w:val="center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/oznaczenie podmiotu, przedszkola, szkoły; pełna nazwa, adres, NIP/</w:t>
      </w:r>
    </w:p>
    <w:p w14:paraId="17E1C182" w14:textId="77777777" w:rsidR="00F9310C" w:rsidRDefault="00F9310C" w:rsidP="00F9310C">
      <w:pPr>
        <w:ind w:left="709" w:hanging="709"/>
        <w:rPr>
          <w:rFonts w:ascii="Arial Narrow" w:hAnsi="Arial Narrow"/>
        </w:rPr>
      </w:pPr>
    </w:p>
    <w:p w14:paraId="4AC963C1" w14:textId="77777777" w:rsidR="00F9310C" w:rsidRDefault="00F9310C" w:rsidP="00F9310C">
      <w:pPr>
        <w:spacing w:line="276" w:lineRule="auto"/>
        <w:rPr>
          <w:rFonts w:ascii="Arial Narrow" w:hAnsi="Arial Narrow"/>
          <w:b/>
          <w:bCs/>
        </w:rPr>
      </w:pPr>
      <w:r w:rsidRPr="00DE05A9">
        <w:rPr>
          <w:rFonts w:ascii="Arial Narrow" w:hAnsi="Arial Narrow"/>
          <w:b/>
          <w:bCs/>
        </w:rPr>
        <w:t>oświadczam, że:</w:t>
      </w:r>
    </w:p>
    <w:p w14:paraId="2B04C08D" w14:textId="77777777" w:rsidR="00F9310C" w:rsidRPr="00DE05A9" w:rsidRDefault="00F9310C" w:rsidP="00F9310C">
      <w:pPr>
        <w:spacing w:line="276" w:lineRule="auto"/>
        <w:rPr>
          <w:rFonts w:ascii="Arial Narrow" w:hAnsi="Arial Narrow"/>
          <w:b/>
          <w:bCs/>
        </w:rPr>
      </w:pPr>
    </w:p>
    <w:p w14:paraId="705BA81A" w14:textId="77777777" w:rsidR="00F9310C" w:rsidRDefault="00F9310C" w:rsidP="00F9310C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E2281B">
        <w:rPr>
          <w:rFonts w:ascii="Symbol" w:hAnsi="Symbol"/>
          <w:sz w:val="16"/>
          <w:szCs w:val="16"/>
        </w:rPr>
        <w:sym w:font="Wingdings" w:char="F06E"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NIE JESTEM / </w:t>
      </w:r>
      <w:r w:rsidRPr="00E2281B">
        <w:rPr>
          <w:rFonts w:ascii="Symbol" w:hAnsi="Symbol"/>
          <w:sz w:val="16"/>
          <w:szCs w:val="16"/>
        </w:rPr>
        <w:sym w:font="Wingdings" w:char="F06E"/>
      </w:r>
      <w:r>
        <w:rPr>
          <w:rFonts w:ascii="Arial Narrow" w:hAnsi="Arial Narrow"/>
          <w:b/>
        </w:rPr>
        <w:t xml:space="preserve"> JESTEM*</w:t>
      </w:r>
      <w:r>
        <w:rPr>
          <w:rFonts w:ascii="Arial Narrow" w:hAnsi="Arial Narrow"/>
        </w:rPr>
        <w:t xml:space="preserve"> powiązany osobowo, organizacyjnie, gospodarczo lub finansowo z osobami fizycznymi </w:t>
      </w:r>
      <w:r>
        <w:rPr>
          <w:rFonts w:ascii="Arial Narrow" w:hAnsi="Arial Narrow"/>
        </w:rPr>
        <w:br/>
        <w:t xml:space="preserve">      i prawnymi, podmiotami i organami, wobec których zastosowano zakaz udostępnienia funduszy, środków finansowych lub </w:t>
      </w:r>
      <w:r>
        <w:rPr>
          <w:rFonts w:ascii="Arial Narrow" w:hAnsi="Arial Narrow"/>
        </w:rPr>
        <w:br/>
        <w:t xml:space="preserve">      zasobów gospodarczych oraz udzielenia wsparcia, w związku z agresją Federacji Rosyjskiej na Ukrainę, wpisanymi na/ do:</w:t>
      </w:r>
    </w:p>
    <w:p w14:paraId="074CE735" w14:textId="77777777" w:rsidR="00F9310C" w:rsidRDefault="00F9310C" w:rsidP="00F9310C">
      <w:pPr>
        <w:rPr>
          <w:rFonts w:ascii="Arial Narrow" w:hAnsi="Arial Narrow"/>
        </w:rPr>
      </w:pPr>
    </w:p>
    <w:p w14:paraId="2C4E962D" w14:textId="77777777" w:rsidR="00F9310C" w:rsidRDefault="00F9310C" w:rsidP="00F9310C">
      <w:pPr>
        <w:pStyle w:val="Akapitzlist"/>
        <w:numPr>
          <w:ilvl w:val="0"/>
          <w:numId w:val="1"/>
        </w:numPr>
        <w:tabs>
          <w:tab w:val="left" w:pos="284"/>
        </w:tabs>
        <w:spacing w:after="160" w:line="276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Listę osób i podmiotów objętych sankcjami prowadzoną w Biuletynie Informacji Publicznej Ministra Spraw Wewnętrznych </w:t>
      </w:r>
      <w:r>
        <w:rPr>
          <w:rFonts w:ascii="Arial Narrow" w:hAnsi="Arial Narrow"/>
        </w:rPr>
        <w:br/>
        <w:t xml:space="preserve">      i Administracji na stronie internetowej: </w:t>
      </w:r>
    </w:p>
    <w:p w14:paraId="5DE3FF7B" w14:textId="77777777" w:rsidR="00F9310C" w:rsidRDefault="00F9310C" w:rsidP="00F9310C">
      <w:pPr>
        <w:pStyle w:val="Akapitzlist"/>
        <w:tabs>
          <w:tab w:val="left" w:pos="709"/>
        </w:tabs>
        <w:spacing w:line="276" w:lineRule="auto"/>
        <w:ind w:left="0"/>
        <w:rPr>
          <w:rFonts w:ascii="Arial Narrow" w:hAnsi="Arial Narrow"/>
          <w:color w:val="000000" w:themeColor="text1"/>
        </w:rPr>
      </w:pPr>
      <w:r>
        <w:t xml:space="preserve">      </w:t>
      </w:r>
      <w:hyperlink r:id="rId5" w:history="1">
        <w:r w:rsidRPr="00EB0696">
          <w:rPr>
            <w:rStyle w:val="Hipercze"/>
            <w:rFonts w:ascii="Arial Narrow" w:hAnsi="Arial Narrow"/>
          </w:rPr>
          <w:t>https://www.gov.pl/web/mswia/lista-osob-i-podmiotow-objetych-sankcjami</w:t>
        </w:r>
      </w:hyperlink>
    </w:p>
    <w:p w14:paraId="0ECD084C" w14:textId="77777777" w:rsidR="00F9310C" w:rsidRDefault="00F9310C" w:rsidP="00F9310C">
      <w:pPr>
        <w:pStyle w:val="Akapitzlist"/>
        <w:spacing w:line="276" w:lineRule="auto"/>
        <w:ind w:left="0"/>
        <w:rPr>
          <w:rFonts w:ascii="Arial Narrow" w:hAnsi="Arial Narrow"/>
          <w:color w:val="000000" w:themeColor="text1"/>
        </w:rPr>
      </w:pPr>
    </w:p>
    <w:p w14:paraId="6AC413B0" w14:textId="77777777" w:rsidR="00F9310C" w:rsidRPr="00A11F2E" w:rsidRDefault="00F9310C" w:rsidP="00F9310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Wykazu osób, o których mowa z Załączniku I rozporządzenia Rady (WE) nr 765/2006 z dnia 18 maja 2006 r. dotyczącego  </w:t>
      </w:r>
      <w:r>
        <w:rPr>
          <w:rFonts w:ascii="Arial Narrow" w:hAnsi="Arial Narrow"/>
          <w:color w:val="000000" w:themeColor="text1"/>
        </w:rPr>
        <w:br/>
        <w:t xml:space="preserve">      środków ograniczających w związku z sytuacją na Białorusi i udziałem Białorusi w agresji Rosji wobec Ukrainy                         </w:t>
      </w:r>
      <w:r>
        <w:rPr>
          <w:rFonts w:ascii="Arial Narrow" w:hAnsi="Arial Narrow"/>
          <w:color w:val="000000" w:themeColor="text1"/>
        </w:rPr>
        <w:br/>
        <w:t xml:space="preserve">      </w:t>
      </w:r>
      <w:r w:rsidRPr="00A11F2E">
        <w:rPr>
          <w:rFonts w:ascii="Arial Narrow" w:hAnsi="Arial Narrow"/>
          <w:color w:val="000000" w:themeColor="text1"/>
        </w:rPr>
        <w:t xml:space="preserve">(Dz. Urz. UE L 134 z 20.05.2006, str. 1, z późn. zm.) </w:t>
      </w:r>
    </w:p>
    <w:p w14:paraId="7F343D19" w14:textId="77777777" w:rsidR="00F9310C" w:rsidRDefault="00F9310C" w:rsidP="00F9310C">
      <w:pPr>
        <w:pStyle w:val="Akapitzlist"/>
        <w:spacing w:line="276" w:lineRule="auto"/>
        <w:ind w:left="0"/>
        <w:rPr>
          <w:rFonts w:ascii="Arial Narrow" w:hAnsi="Arial Narrow"/>
          <w:color w:val="000000" w:themeColor="text1"/>
        </w:rPr>
      </w:pPr>
    </w:p>
    <w:p w14:paraId="1218D315" w14:textId="77777777" w:rsidR="00F9310C" w:rsidRDefault="00F9310C" w:rsidP="00F9310C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Wykazu osób fizycznych i prawnych, podmiotów i organów, o których mowa w Załączniku I rozporządzenia Rady (UE) </w:t>
      </w:r>
      <w:r>
        <w:rPr>
          <w:rFonts w:ascii="Arial Narrow" w:hAnsi="Arial Narrow"/>
          <w:color w:val="000000" w:themeColor="text1"/>
        </w:rPr>
        <w:br/>
        <w:t xml:space="preserve">      nr 269/2014 z dnia 17 marca 2014 r. w sprawie środków ograniczających w odniesieniu do działań podważających </w:t>
      </w:r>
      <w:r>
        <w:rPr>
          <w:rFonts w:ascii="Arial Narrow" w:hAnsi="Arial Narrow"/>
          <w:color w:val="000000" w:themeColor="text1"/>
        </w:rPr>
        <w:br/>
        <w:t xml:space="preserve">      integralność terytorialną, suwerenność i niezależność Ukrainy lub im zagrażających (Dz. Urz. UE L 78 z 17.03.2014, </w:t>
      </w:r>
      <w:r>
        <w:rPr>
          <w:rFonts w:ascii="Arial Narrow" w:hAnsi="Arial Narrow"/>
          <w:color w:val="000000" w:themeColor="text1"/>
        </w:rPr>
        <w:br/>
        <w:t xml:space="preserve">      str. 6, z późn. zm.),</w:t>
      </w:r>
    </w:p>
    <w:p w14:paraId="5D668ECA" w14:textId="77777777" w:rsidR="00F9310C" w:rsidRPr="00A11F2E" w:rsidRDefault="00F9310C" w:rsidP="00F9310C">
      <w:pPr>
        <w:spacing w:line="276" w:lineRule="auto"/>
      </w:pPr>
      <w:r>
        <w:t xml:space="preserve">      </w:t>
      </w:r>
      <w:hyperlink r:id="rId6" w:history="1">
        <w:r w:rsidRPr="00EB0696">
          <w:rPr>
            <w:rStyle w:val="Hipercze"/>
            <w:rFonts w:ascii="Arial Narrow" w:hAnsi="Arial Narrow"/>
          </w:rPr>
          <w:t>https://eur-lex.europa.eu/legal-content/PL/TXT/?uri=CELEX%3A32006R0765&amp;qid=1663854546148</w:t>
        </w:r>
      </w:hyperlink>
      <w:r>
        <w:rPr>
          <w:rFonts w:ascii="Arial Narrow" w:hAnsi="Arial Narrow"/>
          <w:color w:val="000000" w:themeColor="text1"/>
        </w:rPr>
        <w:t xml:space="preserve"> </w:t>
      </w:r>
    </w:p>
    <w:p w14:paraId="4280C422" w14:textId="77777777" w:rsidR="00F9310C" w:rsidRDefault="00F9310C" w:rsidP="00F9310C">
      <w:pPr>
        <w:spacing w:line="276" w:lineRule="auto"/>
        <w:rPr>
          <w:rFonts w:ascii="Arial Narrow" w:hAnsi="Arial Narrow"/>
          <w:color w:val="000000" w:themeColor="text1"/>
        </w:rPr>
      </w:pPr>
      <w:r>
        <w:t xml:space="preserve">      </w:t>
      </w:r>
      <w:hyperlink r:id="rId7" w:history="1">
        <w:r w:rsidRPr="00EB0696">
          <w:rPr>
            <w:rStyle w:val="Hipercze"/>
            <w:rFonts w:ascii="Arial Narrow" w:hAnsi="Arial Narrow"/>
          </w:rPr>
          <w:t>https://eur-lex.europa.eu/legal-content/PL/TXT/?uri=CELEX%3A32014R0269&amp;qid=1663854620888</w:t>
        </w:r>
      </w:hyperlink>
    </w:p>
    <w:p w14:paraId="60F123A4" w14:textId="77777777" w:rsidR="00F9310C" w:rsidRDefault="00F9310C" w:rsidP="00F9310C">
      <w:pPr>
        <w:spacing w:line="276" w:lineRule="auto"/>
        <w:rPr>
          <w:rFonts w:ascii="Arial Narrow" w:hAnsi="Arial Narrow"/>
          <w:color w:val="000000" w:themeColor="text1"/>
        </w:rPr>
      </w:pPr>
    </w:p>
    <w:p w14:paraId="1DF13BDF" w14:textId="77777777" w:rsidR="00F9310C" w:rsidRDefault="00F9310C" w:rsidP="00F9310C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Oświadczam, że informacje podane powyżej są aktualne i zgodne z prawdą oraz zostały przedstawione z pełną świadomością konsekwencji wynikających ze składania fałszywych oświadczeń.</w:t>
      </w:r>
    </w:p>
    <w:p w14:paraId="4A92A610" w14:textId="77777777" w:rsidR="00F9310C" w:rsidRDefault="00F9310C" w:rsidP="00F9310C">
      <w:pPr>
        <w:spacing w:line="276" w:lineRule="auto"/>
        <w:ind w:left="709" w:hanging="709"/>
        <w:rPr>
          <w:rFonts w:ascii="Arial Narrow" w:hAnsi="Arial Narrow"/>
        </w:rPr>
      </w:pPr>
    </w:p>
    <w:p w14:paraId="76F99BA9" w14:textId="77777777" w:rsidR="00F9310C" w:rsidRDefault="00F9310C" w:rsidP="00F9310C">
      <w:pPr>
        <w:ind w:left="709" w:hanging="709"/>
        <w:rPr>
          <w:rFonts w:ascii="Arial Narrow" w:hAnsi="Arial Narrow"/>
        </w:rPr>
      </w:pPr>
    </w:p>
    <w:p w14:paraId="60D59927" w14:textId="77777777" w:rsidR="00F9310C" w:rsidRDefault="00F9310C" w:rsidP="00F9310C">
      <w:pPr>
        <w:ind w:left="709" w:hanging="709"/>
        <w:rPr>
          <w:rFonts w:ascii="Arial Narrow" w:hAnsi="Arial Narrow"/>
        </w:rPr>
      </w:pPr>
    </w:p>
    <w:p w14:paraId="7D61699F" w14:textId="77777777" w:rsidR="00F9310C" w:rsidRDefault="00F9310C" w:rsidP="00F9310C">
      <w:pPr>
        <w:spacing w:line="240" w:lineRule="auto"/>
        <w:ind w:left="709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………………………………………………………….. </w:t>
      </w:r>
    </w:p>
    <w:p w14:paraId="1D1DEDA7" w14:textId="77777777" w:rsidR="00F9310C" w:rsidRPr="00A7737D" w:rsidRDefault="00F9310C" w:rsidP="00F9310C">
      <w:pPr>
        <w:spacing w:line="240" w:lineRule="auto"/>
        <w:ind w:left="709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 xml:space="preserve">          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7737D">
        <w:rPr>
          <w:rFonts w:ascii="Arial Narrow" w:hAnsi="Arial Narrow"/>
          <w:sz w:val="18"/>
          <w:szCs w:val="18"/>
        </w:rPr>
        <w:t xml:space="preserve">    (Data i czytelny podpis)</w:t>
      </w:r>
    </w:p>
    <w:p w14:paraId="2032E0EF" w14:textId="77777777" w:rsidR="00F9310C" w:rsidRDefault="00F9310C" w:rsidP="00F9310C">
      <w:pPr>
        <w:spacing w:line="240" w:lineRule="auto"/>
        <w:ind w:left="709" w:hanging="709"/>
        <w:rPr>
          <w:rFonts w:ascii="Arial Narrow" w:hAnsi="Arial Narrow"/>
          <w:sz w:val="20"/>
          <w:szCs w:val="20"/>
        </w:rPr>
      </w:pPr>
    </w:p>
    <w:p w14:paraId="5AEBEC51" w14:textId="77777777" w:rsidR="00F9310C" w:rsidRDefault="00F9310C" w:rsidP="00F9310C">
      <w:pPr>
        <w:spacing w:line="240" w:lineRule="auto"/>
        <w:ind w:left="709" w:hanging="709"/>
        <w:rPr>
          <w:rFonts w:ascii="Arial Narrow" w:hAnsi="Arial Narrow"/>
        </w:rPr>
      </w:pPr>
      <w:r>
        <w:rPr>
          <w:rFonts w:ascii="Arial Narrow" w:hAnsi="Arial Narrow"/>
        </w:rPr>
        <w:t xml:space="preserve">* </w:t>
      </w:r>
      <w:r>
        <w:rPr>
          <w:rFonts w:ascii="Arial Narrow" w:hAnsi="Arial Narrow"/>
          <w:sz w:val="18"/>
          <w:szCs w:val="18"/>
        </w:rPr>
        <w:t>zaznaczyć właściwe</w:t>
      </w:r>
      <w:r>
        <w:rPr>
          <w:rFonts w:ascii="Arial Narrow" w:hAnsi="Arial Narrow"/>
        </w:rPr>
        <w:t xml:space="preserve"> </w:t>
      </w:r>
    </w:p>
    <w:p w14:paraId="27D5C1CF" w14:textId="77777777" w:rsidR="00F9310C" w:rsidRDefault="00F9310C" w:rsidP="00F9310C">
      <w:pPr>
        <w:spacing w:line="240" w:lineRule="auto"/>
        <w:ind w:left="709" w:hanging="709"/>
        <w:rPr>
          <w:rFonts w:ascii="Arial Narrow" w:hAnsi="Arial Narrow"/>
        </w:rPr>
      </w:pPr>
    </w:p>
    <w:p w14:paraId="4E78E8A2" w14:textId="77777777" w:rsidR="00F9310C" w:rsidRDefault="00F9310C" w:rsidP="00F9310C">
      <w:pPr>
        <w:spacing w:line="240" w:lineRule="auto"/>
        <w:ind w:left="709" w:hanging="709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Podstawa Prawna: </w:t>
      </w:r>
    </w:p>
    <w:p w14:paraId="0F815ECE" w14:textId="77777777" w:rsidR="00F9310C" w:rsidRDefault="00F9310C" w:rsidP="00F9310C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1) Rozporządzenie Rady (UE) nr 833/2014 z dnia 31 lipca 2014 r. dotyczące środków ograniczających w związku z działaniami Rosji </w:t>
      </w:r>
      <w:r>
        <w:rPr>
          <w:rFonts w:ascii="Arial Narrow" w:hAnsi="Arial Narrow"/>
          <w:sz w:val="20"/>
          <w:szCs w:val="20"/>
        </w:rPr>
        <w:br/>
        <w:t xml:space="preserve">     destabilizującymi sytuację na (Dz. U. UE L 229 z 31.07.2014 r., str. 1 z późn. zm.). </w:t>
      </w:r>
    </w:p>
    <w:p w14:paraId="711EB10A" w14:textId="77777777" w:rsidR="00F9310C" w:rsidRDefault="00F9310C" w:rsidP="00F9310C">
      <w:pPr>
        <w:tabs>
          <w:tab w:val="left" w:pos="284"/>
        </w:tabs>
        <w:spacing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2) Ustawa z dnia 13 kwietnia 2022 r. o szczególnych rozwiązaniach w zakresie przeciwdziałania wspieraniu agresji na Ukrainę służących </w:t>
      </w:r>
      <w:r>
        <w:rPr>
          <w:rFonts w:ascii="Arial Narrow" w:hAnsi="Arial Narrow"/>
          <w:sz w:val="20"/>
          <w:szCs w:val="20"/>
        </w:rPr>
        <w:br/>
        <w:t xml:space="preserve">     ochronie bezpieczeństwa </w:t>
      </w:r>
      <w:r w:rsidRPr="00BE6061">
        <w:rPr>
          <w:rFonts w:ascii="Arial Narrow" w:hAnsi="Arial Narrow"/>
          <w:sz w:val="20"/>
          <w:szCs w:val="20"/>
        </w:rPr>
        <w:t>narodowego (Dz. U z 2024 r. poz. 507).</w:t>
      </w:r>
    </w:p>
    <w:p w14:paraId="417AD347" w14:textId="77777777" w:rsidR="00F9310C" w:rsidRDefault="00F9310C" w:rsidP="00F9310C">
      <w:pPr>
        <w:tabs>
          <w:tab w:val="left" w:pos="7980"/>
        </w:tabs>
        <w:rPr>
          <w:lang w:eastAsia="pl-PL"/>
        </w:rPr>
      </w:pPr>
    </w:p>
    <w:p w14:paraId="5191C7F3" w14:textId="77777777" w:rsidR="00681AA3" w:rsidRDefault="00681AA3" w:rsidP="00681AA3">
      <w:pPr>
        <w:spacing w:line="276" w:lineRule="auto"/>
        <w:ind w:left="567"/>
        <w:rPr>
          <w:rFonts w:ascii="Arial Narrow" w:hAnsi="Arial Narrow"/>
          <w:b/>
        </w:rPr>
      </w:pPr>
    </w:p>
    <w:sectPr w:rsidR="00681AA3" w:rsidSect="00EB52D1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16960"/>
    <w:multiLevelType w:val="hybridMultilevel"/>
    <w:tmpl w:val="99A242F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51531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E"/>
    <w:rsid w:val="00103BAE"/>
    <w:rsid w:val="00120075"/>
    <w:rsid w:val="00206BAA"/>
    <w:rsid w:val="00241398"/>
    <w:rsid w:val="00270DA9"/>
    <w:rsid w:val="00275E74"/>
    <w:rsid w:val="004F1AFC"/>
    <w:rsid w:val="0066794C"/>
    <w:rsid w:val="00681AA3"/>
    <w:rsid w:val="00764FC6"/>
    <w:rsid w:val="009C7AB5"/>
    <w:rsid w:val="00E20DAF"/>
    <w:rsid w:val="00EA4E2E"/>
    <w:rsid w:val="00EB52D1"/>
    <w:rsid w:val="00F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8750"/>
  <w15:chartTrackingRefBased/>
  <w15:docId w15:val="{B95A218B-3846-4E20-A233-4734A1A7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AFC"/>
    <w:pPr>
      <w:spacing w:after="0" w:line="36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AF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CELEX%3A32014R0269&amp;qid=1663854620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TXT/?uri=CELEX%3A32006R0765&amp;qid=1663854546148" TargetMode="Externa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Madycka</dc:creator>
  <cp:keywords/>
  <dc:description/>
  <cp:lastModifiedBy>Ewa Madycka</cp:lastModifiedBy>
  <cp:revision>10</cp:revision>
  <cp:lastPrinted>2025-04-02T11:21:00Z</cp:lastPrinted>
  <dcterms:created xsi:type="dcterms:W3CDTF">2024-07-29T12:53:00Z</dcterms:created>
  <dcterms:modified xsi:type="dcterms:W3CDTF">2025-04-02T11:21:00Z</dcterms:modified>
</cp:coreProperties>
</file>